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CC92" w14:textId="5E0BA054" w:rsidR="00E70DDA" w:rsidRPr="00AF6301" w:rsidRDefault="001C7845" w:rsidP="001C7845">
      <w:pPr>
        <w:jc w:val="center"/>
        <w:rPr>
          <w:b/>
          <w:bCs/>
          <w:i/>
          <w:iCs/>
          <w:sz w:val="44"/>
          <w:szCs w:val="44"/>
        </w:rPr>
      </w:pPr>
      <w:r w:rsidRPr="00AF6301">
        <w:rPr>
          <w:b/>
          <w:bCs/>
          <w:i/>
          <w:iCs/>
          <w:sz w:val="44"/>
          <w:szCs w:val="44"/>
        </w:rPr>
        <w:t xml:space="preserve">BEE </w:t>
      </w:r>
      <w:r w:rsidR="00AF6301" w:rsidRPr="00AF6301">
        <w:rPr>
          <w:b/>
          <w:bCs/>
          <w:i/>
          <w:iCs/>
          <w:sz w:val="44"/>
          <w:szCs w:val="44"/>
        </w:rPr>
        <w:t>SUSTAINABLE!</w:t>
      </w:r>
    </w:p>
    <w:p w14:paraId="6E9A5EFA" w14:textId="6A450552" w:rsidR="00AF6301" w:rsidRPr="00AF6301" w:rsidRDefault="00AF6301" w:rsidP="00AF6301">
      <w:pPr>
        <w:jc w:val="center"/>
        <w:rPr>
          <w:i/>
          <w:iCs/>
          <w:sz w:val="24"/>
          <w:szCs w:val="24"/>
        </w:rPr>
      </w:pPr>
      <w:r w:rsidRPr="00AF6301">
        <w:rPr>
          <w:i/>
          <w:iCs/>
          <w:sz w:val="24"/>
          <w:szCs w:val="24"/>
        </w:rPr>
        <w:t>In-sight into the l</w:t>
      </w:r>
      <w:r>
        <w:rPr>
          <w:i/>
          <w:iCs/>
          <w:sz w:val="24"/>
          <w:szCs w:val="24"/>
        </w:rPr>
        <w:t>ife-cycle analysis work done for our product.</w:t>
      </w:r>
    </w:p>
    <w:p w14:paraId="216C23D0" w14:textId="7B5493C4" w:rsidR="00AF6301" w:rsidRPr="00AF6301" w:rsidRDefault="00AF6301" w:rsidP="00AF6301">
      <w:pPr>
        <w:rPr>
          <w:b/>
          <w:bCs/>
          <w:i/>
          <w:iCs/>
          <w:sz w:val="40"/>
          <w:szCs w:val="40"/>
        </w:rPr>
      </w:pPr>
      <w:r>
        <w:rPr>
          <w:b/>
          <w:bCs/>
          <w:i/>
          <w:iCs/>
          <w:sz w:val="40"/>
          <w:szCs w:val="40"/>
        </w:rPr>
        <w:t>Situation overview:</w:t>
      </w:r>
    </w:p>
    <w:p w14:paraId="5A8B9251" w14:textId="76B5B4B8" w:rsidR="001C7845" w:rsidRDefault="00AF6301" w:rsidP="00AF6301">
      <w:pPr>
        <w:rPr>
          <w:b/>
          <w:bCs/>
          <w:sz w:val="32"/>
          <w:szCs w:val="32"/>
          <w:lang w:val="fr-FR"/>
        </w:rPr>
      </w:pPr>
      <w:r w:rsidRPr="00AF6301">
        <w:rPr>
          <w:b/>
          <w:bCs/>
          <w:sz w:val="32"/>
          <w:szCs w:val="32"/>
          <w:lang w:val="fr-FR"/>
        </w:rPr>
        <w:drawing>
          <wp:inline distT="0" distB="0" distL="0" distR="0" wp14:anchorId="2764574A" wp14:editId="2E776856">
            <wp:extent cx="5972810" cy="497713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2810" cy="4977130"/>
                    </a:xfrm>
                    <a:prstGeom prst="rect">
                      <a:avLst/>
                    </a:prstGeom>
                  </pic:spPr>
                </pic:pic>
              </a:graphicData>
            </a:graphic>
          </wp:inline>
        </w:drawing>
      </w:r>
    </w:p>
    <w:p w14:paraId="5087774C" w14:textId="34490BAC" w:rsidR="00AA32B1" w:rsidRPr="00AA32B1" w:rsidRDefault="00AA32B1" w:rsidP="00AA32B1">
      <w:pPr>
        <w:rPr>
          <w:sz w:val="24"/>
          <w:szCs w:val="24"/>
        </w:rPr>
      </w:pPr>
      <w:r>
        <w:rPr>
          <w:sz w:val="24"/>
          <w:szCs w:val="24"/>
        </w:rPr>
        <w:t xml:space="preserve">Above is a diagram showing the life-cycle diagram of a certain product. In the green boxes, are important cues that place </w:t>
      </w:r>
      <w:r>
        <w:rPr>
          <w:b/>
          <w:bCs/>
          <w:sz w:val="24"/>
          <w:szCs w:val="24"/>
        </w:rPr>
        <w:t xml:space="preserve">our </w:t>
      </w:r>
      <w:r>
        <w:rPr>
          <w:sz w:val="24"/>
          <w:szCs w:val="24"/>
        </w:rPr>
        <w:t>product’s most relevant inventory items in the context.</w:t>
      </w:r>
    </w:p>
    <w:p w14:paraId="33E2F40D" w14:textId="64DEC063" w:rsidR="00AF6301" w:rsidRDefault="00962E48" w:rsidP="00AF6301">
      <w:pPr>
        <w:rPr>
          <w:b/>
          <w:bCs/>
          <w:i/>
          <w:iCs/>
          <w:sz w:val="40"/>
          <w:szCs w:val="40"/>
        </w:rPr>
      </w:pPr>
      <w:r>
        <w:rPr>
          <w:b/>
          <w:bCs/>
          <w:i/>
          <w:iCs/>
          <w:sz w:val="40"/>
          <w:szCs w:val="40"/>
        </w:rPr>
        <w:t>Highlighted in our analysis:</w:t>
      </w:r>
    </w:p>
    <w:p w14:paraId="3EBB638A" w14:textId="71FC2606" w:rsidR="00AA32B1" w:rsidRPr="000F4C50" w:rsidRDefault="00AA32B1" w:rsidP="00AA32B1">
      <w:pPr>
        <w:rPr>
          <w:sz w:val="24"/>
          <w:szCs w:val="24"/>
        </w:rPr>
      </w:pPr>
      <w:r>
        <w:rPr>
          <w:sz w:val="24"/>
          <w:szCs w:val="24"/>
        </w:rPr>
        <w:t>Elements of our project deemed essential to discuss in our life-cycle analysis</w:t>
      </w:r>
      <w:r w:rsidR="000F4C50">
        <w:rPr>
          <w:sz w:val="24"/>
          <w:szCs w:val="24"/>
        </w:rPr>
        <w:t xml:space="preserve">, which define the </w:t>
      </w:r>
      <w:r w:rsidR="000F4C50">
        <w:rPr>
          <w:b/>
          <w:bCs/>
          <w:sz w:val="24"/>
          <w:szCs w:val="24"/>
        </w:rPr>
        <w:t>scope</w:t>
      </w:r>
      <w:r w:rsidR="000F4C50">
        <w:rPr>
          <w:sz w:val="24"/>
          <w:szCs w:val="24"/>
        </w:rPr>
        <w:t xml:space="preserve"> of this analysis.</w:t>
      </w:r>
    </w:p>
    <w:p w14:paraId="68EBB64E" w14:textId="11A8F8F4" w:rsidR="00962E48" w:rsidRDefault="00D223DA" w:rsidP="00962E48">
      <w:pPr>
        <w:pStyle w:val="Paragraphedeliste"/>
        <w:numPr>
          <w:ilvl w:val="0"/>
          <w:numId w:val="1"/>
        </w:numPr>
        <w:rPr>
          <w:sz w:val="24"/>
          <w:szCs w:val="24"/>
        </w:rPr>
      </w:pPr>
      <w:r>
        <w:rPr>
          <w:sz w:val="24"/>
          <w:szCs w:val="24"/>
        </w:rPr>
        <w:t>Extraction of battery materials, CO2 footprint.</w:t>
      </w:r>
    </w:p>
    <w:p w14:paraId="0AC1A6CF" w14:textId="58E25204" w:rsidR="00AA32B1" w:rsidRPr="000F4C50" w:rsidRDefault="000F4C50" w:rsidP="00D223DA">
      <w:pPr>
        <w:rPr>
          <w:sz w:val="24"/>
          <w:szCs w:val="24"/>
        </w:rPr>
      </w:pPr>
      <w:r w:rsidRPr="000F4C50">
        <w:rPr>
          <w:b/>
          <w:bCs/>
          <w:i/>
          <w:iCs/>
          <w:sz w:val="40"/>
          <w:szCs w:val="40"/>
        </w:rPr>
        <w:lastRenderedPageBreak/>
        <w:t>I</w:t>
      </w:r>
      <w:r w:rsidR="00AA32B1" w:rsidRPr="000F4C50">
        <w:rPr>
          <w:b/>
          <w:bCs/>
          <w:i/>
          <w:iCs/>
          <w:sz w:val="40"/>
          <w:szCs w:val="40"/>
        </w:rPr>
        <w:t>mpact assessment:</w:t>
      </w:r>
    </w:p>
    <w:p w14:paraId="0444BCF6" w14:textId="74BFE696" w:rsidR="00AA32B1" w:rsidRPr="00AA32B1" w:rsidRDefault="00AA32B1" w:rsidP="000F4C50">
      <w:pPr>
        <w:pStyle w:val="Paragraphedeliste"/>
        <w:numPr>
          <w:ilvl w:val="0"/>
          <w:numId w:val="3"/>
        </w:numPr>
        <w:rPr>
          <w:sz w:val="32"/>
          <w:szCs w:val="32"/>
        </w:rPr>
      </w:pPr>
      <w:r>
        <w:rPr>
          <w:i/>
          <w:iCs/>
          <w:sz w:val="36"/>
          <w:szCs w:val="36"/>
        </w:rPr>
        <w:t>Lithium-ion batteries:</w:t>
      </w:r>
    </w:p>
    <w:p w14:paraId="6B24447D" w14:textId="3261ED17" w:rsidR="00AA32B1" w:rsidRDefault="00AA32B1" w:rsidP="00AA32B1">
      <w:pPr>
        <w:rPr>
          <w:sz w:val="24"/>
          <w:szCs w:val="24"/>
        </w:rPr>
      </w:pPr>
      <w:r>
        <w:rPr>
          <w:sz w:val="24"/>
          <w:szCs w:val="24"/>
        </w:rPr>
        <w:t>In all of our preliminary prototypes, we’ve been attempting to use lithium-ion batteries as our first and primary source of power, in order to energize the system adequately and for an acceptable period of time. This was planned to be executed through the addition of 3x CR2032 (3V) Lithium coin cells.</w:t>
      </w:r>
      <w:r w:rsidR="00EA43E6">
        <w:rPr>
          <w:sz w:val="24"/>
          <w:szCs w:val="24"/>
        </w:rPr>
        <w:t xml:space="preserve"> The main reasoning behind preferring the usage of this battery over alkaline counterparts is their small size.</w:t>
      </w:r>
    </w:p>
    <w:p w14:paraId="71D15FDF" w14:textId="2B3F8B43" w:rsidR="00EA43E6" w:rsidRDefault="00EA43E6" w:rsidP="00AA32B1">
      <w:pPr>
        <w:rPr>
          <w:b/>
          <w:bCs/>
          <w:sz w:val="32"/>
          <w:szCs w:val="32"/>
        </w:rPr>
      </w:pPr>
      <w:r>
        <w:rPr>
          <w:sz w:val="24"/>
          <w:szCs w:val="24"/>
        </w:rPr>
        <w:t xml:space="preserve">  -</w:t>
      </w:r>
      <w:r>
        <w:rPr>
          <w:b/>
          <w:bCs/>
          <w:sz w:val="32"/>
          <w:szCs w:val="32"/>
        </w:rPr>
        <w:t>Metrics:</w:t>
      </w:r>
    </w:p>
    <w:tbl>
      <w:tblPr>
        <w:tblStyle w:val="Grilledutableau"/>
        <w:tblW w:w="9405" w:type="dxa"/>
        <w:tblLook w:val="04A0" w:firstRow="1" w:lastRow="0" w:firstColumn="1" w:lastColumn="0" w:noHBand="0" w:noVBand="1"/>
      </w:tblPr>
      <w:tblGrid>
        <w:gridCol w:w="3135"/>
        <w:gridCol w:w="3135"/>
        <w:gridCol w:w="3135"/>
      </w:tblGrid>
      <w:tr w:rsidR="00A727F8" w14:paraId="755D0FCD" w14:textId="612AA454" w:rsidTr="00A727F8">
        <w:trPr>
          <w:trHeight w:val="798"/>
        </w:trPr>
        <w:tc>
          <w:tcPr>
            <w:tcW w:w="3135" w:type="dxa"/>
          </w:tcPr>
          <w:p w14:paraId="6E661528" w14:textId="45CB1C78" w:rsidR="00A727F8" w:rsidRPr="00A727F8" w:rsidRDefault="00A727F8" w:rsidP="00EA43E6">
            <w:pPr>
              <w:jc w:val="center"/>
              <w:rPr>
                <w:b/>
                <w:bCs/>
                <w:i/>
                <w:iCs/>
                <w:sz w:val="24"/>
                <w:szCs w:val="24"/>
              </w:rPr>
            </w:pPr>
            <w:r w:rsidRPr="00A727F8">
              <w:rPr>
                <w:b/>
                <w:bCs/>
                <w:i/>
                <w:iCs/>
                <w:sz w:val="24"/>
                <w:szCs w:val="24"/>
              </w:rPr>
              <w:t>Battery type</w:t>
            </w:r>
          </w:p>
        </w:tc>
        <w:tc>
          <w:tcPr>
            <w:tcW w:w="3135" w:type="dxa"/>
          </w:tcPr>
          <w:p w14:paraId="5D4684AF" w14:textId="466336FE" w:rsidR="00A727F8" w:rsidRPr="00A727F8" w:rsidRDefault="00A727F8" w:rsidP="00EA43E6">
            <w:pPr>
              <w:jc w:val="center"/>
              <w:rPr>
                <w:b/>
                <w:bCs/>
                <w:i/>
                <w:iCs/>
                <w:sz w:val="24"/>
                <w:szCs w:val="24"/>
              </w:rPr>
            </w:pPr>
            <w:r>
              <w:rPr>
                <w:b/>
                <w:bCs/>
                <w:i/>
                <w:iCs/>
                <w:sz w:val="24"/>
                <w:szCs w:val="24"/>
              </w:rPr>
              <w:t>CO2 footprint (KG per unit)</w:t>
            </w:r>
          </w:p>
        </w:tc>
        <w:tc>
          <w:tcPr>
            <w:tcW w:w="3135" w:type="dxa"/>
          </w:tcPr>
          <w:p w14:paraId="3BEF0B79" w14:textId="2003B16B" w:rsidR="00A727F8" w:rsidRPr="00A727F8" w:rsidRDefault="00A727F8" w:rsidP="00EA43E6">
            <w:pPr>
              <w:jc w:val="center"/>
              <w:rPr>
                <w:b/>
                <w:bCs/>
                <w:i/>
                <w:iCs/>
                <w:sz w:val="24"/>
                <w:szCs w:val="24"/>
              </w:rPr>
            </w:pPr>
            <w:r>
              <w:rPr>
                <w:b/>
                <w:bCs/>
                <w:i/>
                <w:iCs/>
                <w:sz w:val="24"/>
                <w:szCs w:val="24"/>
              </w:rPr>
              <w:t>Energy used (MJ)</w:t>
            </w:r>
          </w:p>
        </w:tc>
      </w:tr>
      <w:tr w:rsidR="00A727F8" w14:paraId="73C919EE" w14:textId="5C97FC71" w:rsidTr="00A727F8">
        <w:trPr>
          <w:trHeight w:val="388"/>
        </w:trPr>
        <w:tc>
          <w:tcPr>
            <w:tcW w:w="3135" w:type="dxa"/>
          </w:tcPr>
          <w:p w14:paraId="346E0F59" w14:textId="12011C83" w:rsidR="00A727F8" w:rsidRPr="00A727F8" w:rsidRDefault="00A727F8" w:rsidP="00EA43E6">
            <w:pPr>
              <w:jc w:val="center"/>
              <w:rPr>
                <w:sz w:val="24"/>
                <w:szCs w:val="24"/>
              </w:rPr>
            </w:pPr>
            <w:r w:rsidRPr="00A727F8">
              <w:rPr>
                <w:sz w:val="24"/>
                <w:szCs w:val="24"/>
              </w:rPr>
              <w:t>Lithium</w:t>
            </w:r>
          </w:p>
        </w:tc>
        <w:tc>
          <w:tcPr>
            <w:tcW w:w="3135" w:type="dxa"/>
          </w:tcPr>
          <w:p w14:paraId="7D4FA710" w14:textId="467B7E17" w:rsidR="00A727F8" w:rsidRPr="00A727F8" w:rsidRDefault="00A727F8" w:rsidP="00EA43E6">
            <w:pPr>
              <w:jc w:val="center"/>
              <w:rPr>
                <w:sz w:val="24"/>
                <w:szCs w:val="24"/>
              </w:rPr>
            </w:pPr>
            <w:r w:rsidRPr="00A727F8">
              <w:rPr>
                <w:sz w:val="24"/>
                <w:szCs w:val="24"/>
              </w:rPr>
              <w:t>0.225</w:t>
            </w:r>
          </w:p>
        </w:tc>
        <w:tc>
          <w:tcPr>
            <w:tcW w:w="3135" w:type="dxa"/>
          </w:tcPr>
          <w:p w14:paraId="4DBC72EF" w14:textId="674183D7" w:rsidR="00A727F8" w:rsidRPr="00A727F8" w:rsidRDefault="00A727F8" w:rsidP="00EA43E6">
            <w:pPr>
              <w:jc w:val="center"/>
              <w:rPr>
                <w:sz w:val="24"/>
                <w:szCs w:val="24"/>
              </w:rPr>
            </w:pPr>
            <w:r>
              <w:rPr>
                <w:sz w:val="24"/>
                <w:szCs w:val="24"/>
              </w:rPr>
              <w:t>3</w:t>
            </w:r>
          </w:p>
        </w:tc>
      </w:tr>
      <w:tr w:rsidR="00A727F8" w14:paraId="49BAAC76" w14:textId="51922CA4" w:rsidTr="00A727F8">
        <w:trPr>
          <w:trHeight w:val="388"/>
        </w:trPr>
        <w:tc>
          <w:tcPr>
            <w:tcW w:w="3135" w:type="dxa"/>
          </w:tcPr>
          <w:p w14:paraId="04F4A8E4" w14:textId="7ED46E71" w:rsidR="00A727F8" w:rsidRPr="00A727F8" w:rsidRDefault="00A727F8" w:rsidP="00EA43E6">
            <w:pPr>
              <w:jc w:val="center"/>
              <w:rPr>
                <w:sz w:val="24"/>
                <w:szCs w:val="24"/>
              </w:rPr>
            </w:pPr>
            <w:r w:rsidRPr="00A727F8">
              <w:rPr>
                <w:sz w:val="24"/>
                <w:szCs w:val="24"/>
              </w:rPr>
              <w:t>Alkaline</w:t>
            </w:r>
          </w:p>
        </w:tc>
        <w:tc>
          <w:tcPr>
            <w:tcW w:w="3135" w:type="dxa"/>
          </w:tcPr>
          <w:p w14:paraId="38FFD5D2" w14:textId="211A54C1" w:rsidR="00A727F8" w:rsidRPr="00A727F8" w:rsidRDefault="00A727F8" w:rsidP="00EA43E6">
            <w:pPr>
              <w:jc w:val="center"/>
              <w:rPr>
                <w:sz w:val="24"/>
                <w:szCs w:val="24"/>
              </w:rPr>
            </w:pPr>
            <w:r w:rsidRPr="00A727F8">
              <w:rPr>
                <w:sz w:val="24"/>
                <w:szCs w:val="24"/>
              </w:rPr>
              <w:t>0.0724</w:t>
            </w:r>
          </w:p>
        </w:tc>
        <w:tc>
          <w:tcPr>
            <w:tcW w:w="3135" w:type="dxa"/>
          </w:tcPr>
          <w:p w14:paraId="6FC7660B" w14:textId="56ED5E2F" w:rsidR="00A727F8" w:rsidRPr="00A727F8" w:rsidRDefault="00A727F8" w:rsidP="00EA43E6">
            <w:pPr>
              <w:jc w:val="center"/>
              <w:rPr>
                <w:sz w:val="24"/>
                <w:szCs w:val="24"/>
              </w:rPr>
            </w:pPr>
            <w:r>
              <w:rPr>
                <w:sz w:val="24"/>
                <w:szCs w:val="24"/>
              </w:rPr>
              <w:t>0.965</w:t>
            </w:r>
          </w:p>
        </w:tc>
      </w:tr>
    </w:tbl>
    <w:p w14:paraId="3FCE5A6A" w14:textId="16AB0CFD" w:rsidR="00EA43E6" w:rsidRDefault="00EA43E6" w:rsidP="00AA32B1">
      <w:pPr>
        <w:rPr>
          <w:sz w:val="14"/>
          <w:szCs w:val="14"/>
        </w:rPr>
      </w:pPr>
    </w:p>
    <w:p w14:paraId="1636A9ED" w14:textId="133CD64D" w:rsidR="00AA32B1" w:rsidRPr="00A727F8" w:rsidRDefault="00A727F8" w:rsidP="00AA32B1">
      <w:pPr>
        <w:ind w:left="360"/>
      </w:pPr>
      <w:r w:rsidRPr="00A727F8">
        <w:rPr>
          <w:sz w:val="18"/>
          <w:szCs w:val="18"/>
        </w:rPr>
        <w:t xml:space="preserve">Source: Life Cycle Analysis of AA Alkaline Batteries, </w:t>
      </w:r>
      <w:r w:rsidRPr="00A727F8">
        <w:rPr>
          <w:sz w:val="16"/>
          <w:szCs w:val="16"/>
        </w:rPr>
        <w:t>Ramsey Hamade et al. / Procedia Manufacturing 43 (2020) 415–422</w:t>
      </w:r>
    </w:p>
    <w:p w14:paraId="638AE2A0" w14:textId="77777777" w:rsidR="00AA32B1" w:rsidRPr="00D223DA" w:rsidRDefault="00AA32B1" w:rsidP="00AA32B1">
      <w:pPr>
        <w:rPr>
          <w:sz w:val="40"/>
          <w:szCs w:val="40"/>
        </w:rPr>
      </w:pPr>
    </w:p>
    <w:p w14:paraId="6B20B447" w14:textId="60B0E90C" w:rsidR="00AF6301" w:rsidRPr="00D223DA" w:rsidRDefault="00AF6301" w:rsidP="00AF6301">
      <w:pPr>
        <w:rPr>
          <w:b/>
          <w:bCs/>
          <w:i/>
          <w:iCs/>
          <w:sz w:val="40"/>
          <w:szCs w:val="40"/>
        </w:rPr>
      </w:pPr>
    </w:p>
    <w:p w14:paraId="7DE968DE" w14:textId="77777777" w:rsidR="00AF6301" w:rsidRPr="00D223DA" w:rsidRDefault="00AF6301" w:rsidP="00AF6301">
      <w:pPr>
        <w:rPr>
          <w:b/>
          <w:bCs/>
          <w:i/>
          <w:iCs/>
          <w:sz w:val="40"/>
          <w:szCs w:val="40"/>
        </w:rPr>
      </w:pPr>
    </w:p>
    <w:sectPr w:rsidR="00AF6301" w:rsidRPr="00D223DA">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BA3225"/>
    <w:multiLevelType w:val="hybridMultilevel"/>
    <w:tmpl w:val="F820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113499"/>
    <w:multiLevelType w:val="hybridMultilevel"/>
    <w:tmpl w:val="23DC1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0816B7"/>
    <w:multiLevelType w:val="hybridMultilevel"/>
    <w:tmpl w:val="5B80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DDA"/>
    <w:rsid w:val="000F4C50"/>
    <w:rsid w:val="001C7845"/>
    <w:rsid w:val="00962E48"/>
    <w:rsid w:val="00A727F8"/>
    <w:rsid w:val="00AA32B1"/>
    <w:rsid w:val="00AF6301"/>
    <w:rsid w:val="00D223DA"/>
    <w:rsid w:val="00E70DDA"/>
    <w:rsid w:val="00EA43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5E55F"/>
  <w15:chartTrackingRefBased/>
  <w15:docId w15:val="{7D92749A-FE76-42B4-B8D1-FD1A4AC41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62E48"/>
    <w:pPr>
      <w:ind w:left="720"/>
      <w:contextualSpacing/>
    </w:pPr>
  </w:style>
  <w:style w:type="table" w:styleId="Grilledutableau">
    <w:name w:val="Table Grid"/>
    <w:basedOn w:val="TableauNormal"/>
    <w:uiPriority w:val="39"/>
    <w:rsid w:val="00EA4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223DA"/>
    <w:rPr>
      <w:color w:val="0563C1" w:themeColor="hyperlink"/>
      <w:u w:val="single"/>
    </w:rPr>
  </w:style>
  <w:style w:type="character" w:styleId="Mentionnonrsolue">
    <w:name w:val="Unresolved Mention"/>
    <w:basedOn w:val="Policepardfaut"/>
    <w:uiPriority w:val="99"/>
    <w:semiHidden/>
    <w:unhideWhenUsed/>
    <w:rsid w:val="00D22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1</Pages>
  <Words>175</Words>
  <Characters>998</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dc:creator>
  <cp:keywords/>
  <dc:description/>
  <cp:lastModifiedBy>hamza</cp:lastModifiedBy>
  <cp:revision>3</cp:revision>
  <dcterms:created xsi:type="dcterms:W3CDTF">2023-11-30T09:39:00Z</dcterms:created>
  <dcterms:modified xsi:type="dcterms:W3CDTF">2023-11-30T13:12:00Z</dcterms:modified>
</cp:coreProperties>
</file>