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0DD8" w14:textId="7BE5F152" w:rsidR="00865189" w:rsidRPr="00180F55" w:rsidRDefault="46FBEA65" w:rsidP="00180F55">
      <w:pPr>
        <w:spacing w:line="257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 w:rsidRPr="46FBEA65">
        <w:rPr>
          <w:rFonts w:ascii="Times New Roman" w:eastAsia="Times New Roman" w:hAnsi="Times New Roman" w:cs="Times New Roman"/>
          <w:sz w:val="32"/>
          <w:szCs w:val="32"/>
          <w:lang w:val="fr-CA"/>
        </w:rPr>
        <w:t>LIVRABLE</w:t>
      </w:r>
      <w:r w:rsidR="79742EFD" w:rsidRPr="00180F55"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 B: Identification des besoins</w:t>
      </w:r>
    </w:p>
    <w:p w14:paraId="59A46326" w14:textId="2BED4FB1" w:rsidR="00865189" w:rsidRDefault="79742EFD" w:rsidP="79742EFD">
      <w:pPr>
        <w:spacing w:line="257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F159DE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6F1C78EB" w14:textId="65843211" w:rsidR="00187C51" w:rsidRPr="00180F55" w:rsidRDefault="00180F55" w:rsidP="79742EFD">
      <w:pPr>
        <w:spacing w:line="257" w:lineRule="auto"/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CA"/>
        </w:rPr>
        <w:t>Mise en contexte</w:t>
      </w:r>
    </w:p>
    <w:p w14:paraId="50425505" w14:textId="24A6A004" w:rsidR="33D527F7" w:rsidRDefault="000767A3" w:rsidP="33D527F7">
      <w:pPr>
        <w:spacing w:line="257" w:lineRule="auto"/>
        <w:rPr>
          <w:rFonts w:ascii="Times New Roman" w:hAnsi="Times New Roman" w:cs="Times New Roman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Lors de cette première rencontre avec le client Services Partagés Canada, nous avons </w:t>
      </w:r>
      <w:r w:rsidR="00180F5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Pu empathiser avec le client. Sa présentation nous a </w:t>
      </w:r>
      <w:r w:rsidR="00C86E8F">
        <w:rPr>
          <w:rFonts w:ascii="Times New Roman" w:eastAsia="Times New Roman" w:hAnsi="Times New Roman" w:cs="Times New Roman"/>
          <w:sz w:val="24"/>
          <w:szCs w:val="24"/>
          <w:lang w:val="fr-CA"/>
        </w:rPr>
        <w:t>communiqué</w:t>
      </w:r>
      <w:r w:rsidR="00180F5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informations très utiles quant à ses besoins. La période de questions </w:t>
      </w:r>
      <w:r w:rsidR="00B400A0">
        <w:rPr>
          <w:rFonts w:ascii="Times New Roman" w:eastAsia="Times New Roman" w:hAnsi="Times New Roman" w:cs="Times New Roman"/>
          <w:sz w:val="24"/>
          <w:szCs w:val="24"/>
          <w:lang w:val="fr-CA"/>
        </w:rPr>
        <w:t>nous a permis d’aller plus en profondeur dans certains détails et d’en apprendre davantage sur le prob</w:t>
      </w:r>
      <w:r w:rsidR="00C86E8F">
        <w:rPr>
          <w:rFonts w:ascii="Times New Roman" w:eastAsia="Times New Roman" w:hAnsi="Times New Roman" w:cs="Times New Roman"/>
          <w:sz w:val="24"/>
          <w:szCs w:val="24"/>
          <w:lang w:val="fr-CA"/>
        </w:rPr>
        <w:t>lème du client. Ci-dessous se trouvent les détails concernant l’</w:t>
      </w:r>
      <w:r w:rsidR="00524BCA">
        <w:rPr>
          <w:rFonts w:ascii="Times New Roman" w:eastAsia="Times New Roman" w:hAnsi="Times New Roman" w:cs="Times New Roman"/>
          <w:sz w:val="24"/>
          <w:szCs w:val="24"/>
          <w:lang w:val="fr-CA"/>
        </w:rPr>
        <w:t>i</w:t>
      </w:r>
      <w:r w:rsidR="00C86E8F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dentification des besoins </w:t>
      </w:r>
      <w:r w:rsidR="00501299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selon ce qui est réalisable </w:t>
      </w:r>
      <w:r w:rsidR="00C86E8F">
        <w:rPr>
          <w:rFonts w:ascii="Times New Roman" w:eastAsia="Times New Roman" w:hAnsi="Times New Roman" w:cs="Times New Roman"/>
          <w:sz w:val="24"/>
          <w:szCs w:val="24"/>
          <w:lang w:val="fr-CA"/>
        </w:rPr>
        <w:t>et l’énoncé du problème.</w:t>
      </w:r>
    </w:p>
    <w:p w14:paraId="17908679" w14:textId="77777777" w:rsidR="00DF1AA5" w:rsidRPr="00DF1AA5" w:rsidRDefault="00DF1AA5" w:rsidP="33D527F7">
      <w:pPr>
        <w:spacing w:line="257" w:lineRule="auto"/>
        <w:rPr>
          <w:rFonts w:ascii="Times New Roman" w:hAnsi="Times New Roman" w:cs="Times New Roman"/>
          <w:lang w:val="fr-CA"/>
        </w:rPr>
      </w:pPr>
    </w:p>
    <w:p w14:paraId="314E8C63" w14:textId="311C9622" w:rsidR="00865189" w:rsidRPr="004F447D" w:rsidRDefault="4FC1A9D1" w:rsidP="79742EFD">
      <w:pPr>
        <w:spacing w:line="257" w:lineRule="auto"/>
        <w:rPr>
          <w:rFonts w:ascii="Times New Roman" w:hAnsi="Times New Roman" w:cs="Times New Roman"/>
          <w:sz w:val="28"/>
          <w:szCs w:val="28"/>
          <w:lang w:val="fr-CA"/>
        </w:rPr>
      </w:pPr>
      <w:r w:rsidRPr="003343A5">
        <w:rPr>
          <w:rFonts w:ascii="Times New Roman" w:hAnsi="Times New Roman" w:cs="Times New Roman"/>
          <w:sz w:val="28"/>
          <w:szCs w:val="28"/>
          <w:lang w:val="fr-CA"/>
        </w:rPr>
        <w:t>Les besoins</w:t>
      </w:r>
      <w:r w:rsidR="004D59AE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35421B">
        <w:rPr>
          <w:rFonts w:ascii="Times New Roman" w:hAnsi="Times New Roman" w:cs="Times New Roman"/>
          <w:sz w:val="28"/>
          <w:szCs w:val="28"/>
          <w:lang w:val="fr-CA"/>
        </w:rPr>
        <w:t>interprétés</w:t>
      </w:r>
      <w:r w:rsidRPr="003343A5">
        <w:rPr>
          <w:rFonts w:ascii="Times New Roman" w:hAnsi="Times New Roman" w:cs="Times New Roman"/>
          <w:sz w:val="28"/>
          <w:szCs w:val="28"/>
          <w:lang w:val="fr-CA"/>
        </w:rPr>
        <w:t xml:space="preserve"> et leur ordre d’importance</w:t>
      </w:r>
      <w:r w:rsidR="00DF1AA5">
        <w:rPr>
          <w:rFonts w:ascii="Times New Roman" w:hAnsi="Times New Roman" w:cs="Times New Roman"/>
          <w:sz w:val="28"/>
          <w:szCs w:val="28"/>
          <w:lang w:val="fr-CA"/>
        </w:rPr>
        <w:t> :</w:t>
      </w:r>
    </w:p>
    <w:p w14:paraId="0BE239F0" w14:textId="77777777" w:rsidR="00D60F7B" w:rsidRPr="00D60F7B" w:rsidRDefault="27C35EAD" w:rsidP="72834635">
      <w:pPr>
        <w:pStyle w:val="Paragraphedeliste"/>
        <w:numPr>
          <w:ilvl w:val="0"/>
          <w:numId w:val="2"/>
        </w:numPr>
        <w:spacing w:after="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 w:rsidRPr="003343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L’espace de travail peut augmenter l’efficacité</w:t>
      </w:r>
      <w:r w:rsidRPr="003343A5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</w:p>
    <w:p w14:paraId="040B822C" w14:textId="35135E80" w:rsidR="005D0943" w:rsidRPr="003343A5" w:rsidRDefault="00D53213" w:rsidP="00D60F7B">
      <w:pPr>
        <w:pStyle w:val="Paragraphedeliste"/>
        <w:spacing w:after="0"/>
        <w:ind w:left="144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L</w:t>
      </w:r>
      <w:r w:rsidR="72834635" w:rsidRPr="72834635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>’espace</w:t>
      </w:r>
      <w:r w:rsidR="005D0943" w:rsidRPr="003343A5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 xml:space="preserve"> de bureau a pour but premier de permettre une </w:t>
      </w:r>
      <w:r w:rsidR="00A55368" w:rsidRPr="003343A5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>m</w:t>
      </w:r>
      <w:r w:rsidR="005D0943" w:rsidRPr="003343A5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 xml:space="preserve">eilleure efficacité </w:t>
      </w:r>
      <w:r w:rsidR="000B51AC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 xml:space="preserve">et de permettre aux </w:t>
      </w:r>
      <w:r w:rsidR="00D04F61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>employés de mieux effectuer leurs tâches.</w:t>
      </w:r>
    </w:p>
    <w:p w14:paraId="09E343E5" w14:textId="77777777" w:rsidR="009F79D9" w:rsidRPr="003343A5" w:rsidRDefault="27C35EAD" w:rsidP="27C35EAD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 w:rsidRPr="003343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Le bureau peut maximiser la concentration</w:t>
      </w:r>
      <w:r w:rsidRPr="003343A5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</w:p>
    <w:p w14:paraId="77F19058" w14:textId="47450EE2" w:rsidR="00865189" w:rsidRPr="009F79D9" w:rsidRDefault="27C35EAD" w:rsidP="009F79D9">
      <w:pPr>
        <w:spacing w:after="0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 w:rsidRPr="009F79D9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La concentration </w:t>
      </w:r>
      <w:r w:rsidR="00D04F61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est très importante quand vient le temps d’être efficace au travail</w:t>
      </w:r>
      <w:r w:rsidR="00EB67D6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.</w:t>
      </w:r>
      <w:r w:rsidR="00D32F67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Il est nécessaire que les employés </w:t>
      </w:r>
      <w:r w:rsidR="6353CDD4" w:rsidRPr="6353CDD4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puissent</w:t>
      </w:r>
      <w:r w:rsidR="00D32F67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se concentrer à leur bureau</w:t>
      </w:r>
      <w:r w:rsidR="00D60F7B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.</w:t>
      </w:r>
    </w:p>
    <w:p w14:paraId="3D99605B" w14:textId="09459741" w:rsidR="009F79D9" w:rsidRPr="003343A5" w:rsidRDefault="27C35EAD" w:rsidP="27C35EAD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 w:rsidRPr="003343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 xml:space="preserve">L’espace de travail est </w:t>
      </w:r>
      <w:r w:rsidRPr="00EA060E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confortable</w:t>
      </w:r>
    </w:p>
    <w:p w14:paraId="3CF264EB" w14:textId="6F9D6646" w:rsidR="00865189" w:rsidRDefault="006963FC" w:rsidP="009F79D9">
      <w:pPr>
        <w:pStyle w:val="Paragraphedeliste"/>
        <w:spacing w:after="0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Être confortable </w:t>
      </w:r>
      <w:r w:rsidR="007561EA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dans son environnement de travail est</w:t>
      </w:r>
      <w:r w:rsidR="00CD1C11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essentielle au bien-être </w:t>
      </w:r>
      <w:r w:rsidR="0003533A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des humains</w:t>
      </w:r>
      <w:r w:rsidR="00550C22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. Cela favorise aussi le travail.</w:t>
      </w:r>
    </w:p>
    <w:p w14:paraId="2F382913" w14:textId="3791B0BB" w:rsidR="00E61347" w:rsidRPr="00E61347" w:rsidRDefault="00E61347" w:rsidP="00E61347">
      <w:pPr>
        <w:pStyle w:val="Paragraphedeliste"/>
        <w:numPr>
          <w:ilvl w:val="0"/>
          <w:numId w:val="2"/>
        </w:numPr>
        <w:spacing w:after="0"/>
        <w:rPr>
          <w:rFonts w:ascii="Times New Roman" w:eastAsia="Roboto" w:hAnsi="Times New Roman" w:cs="Times New Roman"/>
          <w:bCs/>
          <w:color w:val="111111"/>
          <w:sz w:val="24"/>
          <w:szCs w:val="24"/>
          <w:lang w:val="fr-CA"/>
        </w:rPr>
      </w:pPr>
      <w:r w:rsidRPr="00E613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L’espace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 xml:space="preserve"> de travail est abordable</w:t>
      </w:r>
    </w:p>
    <w:p w14:paraId="5FC3D870" w14:textId="77B912A0" w:rsidR="00E61347" w:rsidRPr="00E61347" w:rsidRDefault="00E61347" w:rsidP="00E61347">
      <w:pPr>
        <w:pStyle w:val="Paragraphedeliste"/>
        <w:spacing w:after="0"/>
        <w:ind w:left="1440"/>
        <w:rPr>
          <w:rFonts w:ascii="Times New Roman" w:eastAsia="Roboto" w:hAnsi="Times New Roman" w:cs="Times New Roman"/>
          <w:bCs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fr-CA"/>
        </w:rPr>
        <w:t xml:space="preserve">Le gouvernement fédéral </w:t>
      </w:r>
      <w:r w:rsidR="002B065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fr-CA"/>
        </w:rPr>
        <w:t>tente d’économisé le plus d’argent possible alors la solution</w:t>
      </w:r>
      <w:r w:rsidR="00766E8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fr-CA"/>
        </w:rPr>
        <w:t xml:space="preserve"> est économique.</w:t>
      </w:r>
    </w:p>
    <w:p w14:paraId="1891971D" w14:textId="31312E00" w:rsidR="009F79D9" w:rsidRDefault="27C35EAD" w:rsidP="27C35EAD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 w:rsidRPr="003343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L’espace de travail est facilement accessible</w:t>
      </w:r>
      <w:r w:rsidRPr="003343A5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</w:p>
    <w:p w14:paraId="4E686BFD" w14:textId="0412C443" w:rsidR="00933807" w:rsidRDefault="0026655D" w:rsidP="00EC2051">
      <w:pPr>
        <w:pStyle w:val="Paragraphedeliste"/>
        <w:spacing w:after="0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Un bureau </w:t>
      </w:r>
      <w:r w:rsidR="00044639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facile à trouver simplifie la vie des employés qu’ils l’ont réserver et maximise leur temps dédié à la tâche.</w:t>
      </w:r>
      <w:r w:rsidR="00DB3CC2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  <w:r w:rsidR="004F447D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Cela est aussi vrai pour les nouveaux employés et les visiteurs.</w:t>
      </w:r>
    </w:p>
    <w:p w14:paraId="4112E7F5" w14:textId="77777777" w:rsidR="00EC2051" w:rsidRPr="00DF1AA5" w:rsidRDefault="00EC2051" w:rsidP="00EC2051">
      <w:pPr>
        <w:pStyle w:val="Paragraphedeliste"/>
        <w:numPr>
          <w:ilvl w:val="0"/>
          <w:numId w:val="2"/>
        </w:numPr>
        <w:spacing w:after="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 w:rsidRPr="003343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L’espace de travail permet une bonne collaboration</w:t>
      </w:r>
    </w:p>
    <w:p w14:paraId="1A6B81EE" w14:textId="59D1957F" w:rsidR="00EC2051" w:rsidRPr="00EC2051" w:rsidRDefault="00EC2051" w:rsidP="00EC2051">
      <w:pPr>
        <w:spacing w:after="0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Bien que ce soit toujours le but d’un espace à bureaux, il </w:t>
      </w:r>
      <w:r w:rsidR="00E44925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est important que l’espace contribue à la collaboration.</w:t>
      </w:r>
    </w:p>
    <w:p w14:paraId="031BCF43" w14:textId="34B41825" w:rsidR="00FF5477" w:rsidRPr="00FF5477" w:rsidRDefault="27C35EAD" w:rsidP="00FF5477">
      <w:pPr>
        <w:pStyle w:val="Paragraphedeliste"/>
        <w:numPr>
          <w:ilvl w:val="0"/>
          <w:numId w:val="2"/>
        </w:numPr>
        <w:spacing w:after="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 w:rsidRPr="005D094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Le système de réservation est capable d’afficher les spécifications du bureau</w:t>
      </w:r>
      <w:r w:rsidRPr="005D0943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</w:p>
    <w:p w14:paraId="5DDF01D5" w14:textId="560F0A19" w:rsidR="00FF5477" w:rsidRPr="00FF5477" w:rsidRDefault="00FF5477" w:rsidP="00FF5477">
      <w:pPr>
        <w:pStyle w:val="Paragraphedeliste"/>
        <w:spacing w:after="0"/>
        <w:ind w:left="144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Savoir d’avance à quoi s’attendre au moment de leur arriver simplifie la planification de leur</w:t>
      </w:r>
      <w:r w:rsidR="00550061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  <w:r w:rsidR="00550061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journées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  <w:r w:rsidR="00550061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au bureau.</w:t>
      </w:r>
    </w:p>
    <w:p w14:paraId="5FC0D00F" w14:textId="4B216158" w:rsidR="005D0943" w:rsidRPr="00FF5477" w:rsidRDefault="27C35EAD" w:rsidP="00FF5477">
      <w:pPr>
        <w:pStyle w:val="Paragraphedeliste"/>
        <w:numPr>
          <w:ilvl w:val="0"/>
          <w:numId w:val="2"/>
        </w:numPr>
        <w:spacing w:after="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 w:rsidRPr="00FF54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Le système de réservation permet de voir où les membres de sa branche ont réservé</w:t>
      </w:r>
    </w:p>
    <w:p w14:paraId="6691E732" w14:textId="32C2F300" w:rsidR="00865189" w:rsidRPr="005D0943" w:rsidRDefault="27C35EAD" w:rsidP="005D0943">
      <w:pPr>
        <w:spacing w:after="0"/>
        <w:ind w:left="720" w:firstLine="72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 w:rsidRPr="005D0943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Cela favorise la collaboration </w:t>
      </w:r>
      <w:r w:rsidR="00957613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et permet d’avoir </w:t>
      </w:r>
      <w:r w:rsidR="00184D6C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des rencontres</w:t>
      </w:r>
      <w:r w:rsidR="00957613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en p</w:t>
      </w:r>
      <w:r w:rsidR="004A44CD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ersonne</w:t>
      </w:r>
      <w:r w:rsidR="00DB3CC2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.</w:t>
      </w:r>
    </w:p>
    <w:p w14:paraId="79B34F27" w14:textId="77777777" w:rsidR="005D0943" w:rsidRPr="003343A5" w:rsidRDefault="27C35EAD" w:rsidP="27C35EAD">
      <w:pPr>
        <w:pStyle w:val="Paragraphedeliste"/>
        <w:numPr>
          <w:ilvl w:val="0"/>
          <w:numId w:val="2"/>
        </w:numPr>
        <w:spacing w:after="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 w:rsidRPr="003343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L’espace de travail a des endroits privés</w:t>
      </w:r>
      <w:r w:rsidRPr="003343A5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</w:p>
    <w:p w14:paraId="24D154BF" w14:textId="52E132B1" w:rsidR="00E81639" w:rsidRDefault="00F34787" w:rsidP="00E81639">
      <w:pPr>
        <w:spacing w:after="0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Certains appels et certaines informations doivent rest</w:t>
      </w:r>
      <w:r w:rsidR="000545A7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er priv</w:t>
      </w:r>
      <w:r w:rsidR="00307440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é</w:t>
      </w:r>
      <w:r w:rsidR="00C673D4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>s alors un espace dédié à cela est requis dans chaque emplacement de bureaux.</w:t>
      </w:r>
    </w:p>
    <w:p w14:paraId="4266F579" w14:textId="3D016CF4" w:rsidR="005D0943" w:rsidRPr="009C6667" w:rsidRDefault="27C35EAD" w:rsidP="009C6667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  <w:r w:rsidRPr="009C66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fr-CA"/>
        </w:rPr>
        <w:t>L’ouverture de l’heure de réservation d’un espace est à l’intérieur des heures de travail</w:t>
      </w:r>
      <w:r w:rsidRPr="009C6667"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  <w:t xml:space="preserve"> </w:t>
      </w:r>
    </w:p>
    <w:p w14:paraId="4AD9DAEA" w14:textId="1A52DA00" w:rsidR="33D527F7" w:rsidRPr="0035421B" w:rsidRDefault="00157B1E" w:rsidP="0035421B">
      <w:pPr>
        <w:pStyle w:val="Paragraphedeliste"/>
        <w:spacing w:after="0"/>
        <w:ind w:left="1440"/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</w:pPr>
      <w:r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lastRenderedPageBreak/>
        <w:t xml:space="preserve">Cet aspect est un détail mineur, mais il serait logique que </w:t>
      </w:r>
      <w:r w:rsidR="0035421B">
        <w:rPr>
          <w:rFonts w:ascii="Times New Roman" w:eastAsia="Roboto" w:hAnsi="Times New Roman" w:cs="Times New Roman"/>
          <w:color w:val="111111"/>
          <w:sz w:val="24"/>
          <w:szCs w:val="24"/>
          <w:lang w:val="fr-CA"/>
        </w:rPr>
        <w:t>l’heure d’ouverture pour réserver soit pendant les heures de travail.</w:t>
      </w:r>
    </w:p>
    <w:p w14:paraId="0FBCBFA1" w14:textId="393183AC" w:rsidR="288D187B" w:rsidRDefault="288D187B" w:rsidP="288D187B">
      <w:pPr>
        <w:pStyle w:val="Paragraphedeliste"/>
        <w:spacing w:after="0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D3809" w14:paraId="65DE91EE" w14:textId="77777777" w:rsidTr="00ED3809">
        <w:tc>
          <w:tcPr>
            <w:tcW w:w="1129" w:type="dxa"/>
            <w:shd w:val="clear" w:color="auto" w:fill="F03434"/>
          </w:tcPr>
          <w:p w14:paraId="335A304B" w14:textId="45C4D94B" w:rsidR="00ED3809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Numéro</w:t>
            </w:r>
          </w:p>
        </w:tc>
        <w:tc>
          <w:tcPr>
            <w:tcW w:w="5104" w:type="dxa"/>
            <w:shd w:val="clear" w:color="auto" w:fill="F03434"/>
          </w:tcPr>
          <w:p w14:paraId="25FB6B24" w14:textId="70DEE192" w:rsidR="00ED3809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Besoin</w:t>
            </w:r>
          </w:p>
        </w:tc>
        <w:tc>
          <w:tcPr>
            <w:tcW w:w="3117" w:type="dxa"/>
            <w:shd w:val="clear" w:color="auto" w:fill="F03434"/>
          </w:tcPr>
          <w:p w14:paraId="3949F8E7" w14:textId="02889EAF" w:rsidR="00ED3809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Importance</w:t>
            </w:r>
          </w:p>
        </w:tc>
      </w:tr>
      <w:tr w:rsidR="00ED3809" w14:paraId="57556D17" w14:textId="77777777" w:rsidTr="00ED3809">
        <w:tc>
          <w:tcPr>
            <w:tcW w:w="1129" w:type="dxa"/>
            <w:shd w:val="clear" w:color="auto" w:fill="FFFFFF"/>
          </w:tcPr>
          <w:p w14:paraId="20571FC9" w14:textId="2CC1C257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1</w:t>
            </w:r>
          </w:p>
        </w:tc>
        <w:tc>
          <w:tcPr>
            <w:tcW w:w="5104" w:type="dxa"/>
            <w:shd w:val="clear" w:color="auto" w:fill="FFFFFF"/>
          </w:tcPr>
          <w:p w14:paraId="496B17E5" w14:textId="5F11950D" w:rsidR="00ED3809" w:rsidRPr="009C6667" w:rsidRDefault="00ED3809" w:rsidP="00ED3809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 xml:space="preserve">L’espace de travail peut augmenter l’efficacité </w:t>
            </w:r>
          </w:p>
        </w:tc>
        <w:tc>
          <w:tcPr>
            <w:tcW w:w="3117" w:type="dxa"/>
            <w:shd w:val="clear" w:color="auto" w:fill="FFFFFF"/>
          </w:tcPr>
          <w:p w14:paraId="2C8076AC" w14:textId="4090058A" w:rsidR="00ED3809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</w:tr>
      <w:tr w:rsidR="00ED3809" w14:paraId="5EDDF926" w14:textId="77777777" w:rsidTr="00ED3809">
        <w:tc>
          <w:tcPr>
            <w:tcW w:w="1129" w:type="dxa"/>
            <w:shd w:val="clear" w:color="auto" w:fill="F03434"/>
          </w:tcPr>
          <w:p w14:paraId="1A526D99" w14:textId="20495DBF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  <w:tc>
          <w:tcPr>
            <w:tcW w:w="5104" w:type="dxa"/>
            <w:shd w:val="clear" w:color="auto" w:fill="F03434"/>
          </w:tcPr>
          <w:p w14:paraId="674337A8" w14:textId="48CF236B" w:rsidR="00ED3809" w:rsidRPr="009C6667" w:rsidRDefault="00ED3809" w:rsidP="00ED3809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 xml:space="preserve">Le bureau peut maximiser la concentration </w:t>
            </w:r>
          </w:p>
        </w:tc>
        <w:tc>
          <w:tcPr>
            <w:tcW w:w="3117" w:type="dxa"/>
            <w:shd w:val="clear" w:color="auto" w:fill="F03434"/>
          </w:tcPr>
          <w:p w14:paraId="18BB2743" w14:textId="6426DFD8" w:rsidR="00ED3809" w:rsidRDefault="005C2725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</w:tr>
      <w:tr w:rsidR="00ED3809" w14:paraId="69D606C9" w14:textId="77777777" w:rsidTr="00ED3809">
        <w:tc>
          <w:tcPr>
            <w:tcW w:w="1129" w:type="dxa"/>
            <w:shd w:val="clear" w:color="auto" w:fill="FFFFFF"/>
          </w:tcPr>
          <w:p w14:paraId="1BC2DEC5" w14:textId="399E2F92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  <w:tc>
          <w:tcPr>
            <w:tcW w:w="5104" w:type="dxa"/>
            <w:shd w:val="clear" w:color="auto" w:fill="FFFFFF"/>
          </w:tcPr>
          <w:p w14:paraId="1DE8F419" w14:textId="60B7067C" w:rsidR="00ED3809" w:rsidRPr="009C6667" w:rsidRDefault="009C6667" w:rsidP="009C666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>L’espace de travail est confortable</w:t>
            </w:r>
          </w:p>
        </w:tc>
        <w:tc>
          <w:tcPr>
            <w:tcW w:w="3117" w:type="dxa"/>
            <w:shd w:val="clear" w:color="auto" w:fill="FFFFFF"/>
          </w:tcPr>
          <w:p w14:paraId="0CE93655" w14:textId="61703E83" w:rsidR="00ED3809" w:rsidRDefault="00D7652F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</w:tr>
      <w:tr w:rsidR="00ED3809" w14:paraId="1861E4D8" w14:textId="77777777" w:rsidTr="00ED3809">
        <w:tc>
          <w:tcPr>
            <w:tcW w:w="1129" w:type="dxa"/>
            <w:shd w:val="clear" w:color="auto" w:fill="F03434"/>
          </w:tcPr>
          <w:p w14:paraId="744F2938" w14:textId="0493BCF3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  <w:tc>
          <w:tcPr>
            <w:tcW w:w="5104" w:type="dxa"/>
            <w:shd w:val="clear" w:color="auto" w:fill="F03434"/>
          </w:tcPr>
          <w:p w14:paraId="1BED3013" w14:textId="3152CCCA" w:rsidR="00ED3809" w:rsidRPr="009C6667" w:rsidRDefault="009C6667" w:rsidP="009C6667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>L</w:t>
            </w:r>
            <w:r w:rsidR="00495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>’espace de travail est abordable</w:t>
            </w:r>
          </w:p>
        </w:tc>
        <w:tc>
          <w:tcPr>
            <w:tcW w:w="3117" w:type="dxa"/>
            <w:shd w:val="clear" w:color="auto" w:fill="F03434"/>
          </w:tcPr>
          <w:p w14:paraId="7559FD93" w14:textId="342BDB60" w:rsidR="00ED3809" w:rsidRDefault="009C6667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</w:tr>
      <w:tr w:rsidR="00ED3809" w14:paraId="4EF26574" w14:textId="77777777" w:rsidTr="00ED3809">
        <w:tc>
          <w:tcPr>
            <w:tcW w:w="1129" w:type="dxa"/>
            <w:shd w:val="clear" w:color="auto" w:fill="FFFFFF"/>
          </w:tcPr>
          <w:p w14:paraId="7E94F06E" w14:textId="32C45FA4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5104" w:type="dxa"/>
            <w:shd w:val="clear" w:color="auto" w:fill="FFFFFF"/>
          </w:tcPr>
          <w:p w14:paraId="32D8B47B" w14:textId="6D6891C7" w:rsidR="00ED3809" w:rsidRPr="009C6667" w:rsidRDefault="009C6667" w:rsidP="009C666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 xml:space="preserve">L’espace de travail est facilement accessible </w:t>
            </w:r>
          </w:p>
        </w:tc>
        <w:tc>
          <w:tcPr>
            <w:tcW w:w="3117" w:type="dxa"/>
            <w:shd w:val="clear" w:color="auto" w:fill="FFFFFF"/>
          </w:tcPr>
          <w:p w14:paraId="3E90AABA" w14:textId="118BAFEB" w:rsidR="00ED3809" w:rsidRDefault="009C6667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4</w:t>
            </w:r>
          </w:p>
        </w:tc>
      </w:tr>
      <w:tr w:rsidR="00ED3809" w14:paraId="077BCF4F" w14:textId="77777777" w:rsidTr="00ED3809">
        <w:tc>
          <w:tcPr>
            <w:tcW w:w="1129" w:type="dxa"/>
            <w:shd w:val="clear" w:color="auto" w:fill="F03434"/>
          </w:tcPr>
          <w:p w14:paraId="442B02B5" w14:textId="3295D43F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  <w:tc>
          <w:tcPr>
            <w:tcW w:w="5104" w:type="dxa"/>
            <w:shd w:val="clear" w:color="auto" w:fill="F03434"/>
          </w:tcPr>
          <w:p w14:paraId="4113C55A" w14:textId="2CDF9F01" w:rsidR="00ED3809" w:rsidRPr="009C6667" w:rsidRDefault="009C6667" w:rsidP="009C6667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>L’espace de travail permet une bonne collaboration</w:t>
            </w:r>
          </w:p>
        </w:tc>
        <w:tc>
          <w:tcPr>
            <w:tcW w:w="3117" w:type="dxa"/>
            <w:shd w:val="clear" w:color="auto" w:fill="F03434"/>
          </w:tcPr>
          <w:p w14:paraId="2E86E13E" w14:textId="6CD2BF6F" w:rsidR="00ED3809" w:rsidRDefault="00D7652F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</w:tr>
      <w:tr w:rsidR="00ED3809" w14:paraId="68D8F6B2" w14:textId="77777777" w:rsidTr="00ED3809">
        <w:tc>
          <w:tcPr>
            <w:tcW w:w="1129" w:type="dxa"/>
            <w:shd w:val="clear" w:color="auto" w:fill="FFFFFF"/>
          </w:tcPr>
          <w:p w14:paraId="33CCBDA0" w14:textId="38FC3B2C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7</w:t>
            </w:r>
          </w:p>
        </w:tc>
        <w:tc>
          <w:tcPr>
            <w:tcW w:w="5104" w:type="dxa"/>
            <w:shd w:val="clear" w:color="auto" w:fill="FFFFFF"/>
          </w:tcPr>
          <w:p w14:paraId="5093783E" w14:textId="53A42172" w:rsidR="00ED3809" w:rsidRPr="009C6667" w:rsidRDefault="009C6667" w:rsidP="009C6667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 xml:space="preserve">Le système de réservation est capable d’afficher les spécifications du bureau </w:t>
            </w:r>
          </w:p>
        </w:tc>
        <w:tc>
          <w:tcPr>
            <w:tcW w:w="3117" w:type="dxa"/>
            <w:shd w:val="clear" w:color="auto" w:fill="FFFFFF"/>
          </w:tcPr>
          <w:p w14:paraId="4478C98D" w14:textId="127B2520" w:rsidR="00ED3809" w:rsidRDefault="009C6667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3</w:t>
            </w:r>
          </w:p>
        </w:tc>
      </w:tr>
      <w:tr w:rsidR="00ED3809" w14:paraId="55FAA2A3" w14:textId="77777777" w:rsidTr="00ED3809">
        <w:tc>
          <w:tcPr>
            <w:tcW w:w="1129" w:type="dxa"/>
            <w:shd w:val="clear" w:color="auto" w:fill="F03434"/>
          </w:tcPr>
          <w:p w14:paraId="667CE7A6" w14:textId="3F76C8FF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8</w:t>
            </w:r>
          </w:p>
        </w:tc>
        <w:tc>
          <w:tcPr>
            <w:tcW w:w="5104" w:type="dxa"/>
            <w:shd w:val="clear" w:color="auto" w:fill="F03434"/>
          </w:tcPr>
          <w:p w14:paraId="60CFB51A" w14:textId="210BED5C" w:rsidR="00ED3809" w:rsidRPr="009C6667" w:rsidRDefault="009C6667" w:rsidP="009C6667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>Le système de réservation permet de voir où les membres de sa branche ont réservé</w:t>
            </w:r>
          </w:p>
        </w:tc>
        <w:tc>
          <w:tcPr>
            <w:tcW w:w="3117" w:type="dxa"/>
            <w:shd w:val="clear" w:color="auto" w:fill="F03434"/>
          </w:tcPr>
          <w:p w14:paraId="1B639292" w14:textId="5A1070E4" w:rsidR="00ED3809" w:rsidRDefault="00D7652F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</w:tr>
      <w:tr w:rsidR="00ED3809" w14:paraId="06C519C3" w14:textId="77777777" w:rsidTr="00ED3809">
        <w:tc>
          <w:tcPr>
            <w:tcW w:w="1129" w:type="dxa"/>
            <w:shd w:val="clear" w:color="auto" w:fill="FFFFFF"/>
          </w:tcPr>
          <w:p w14:paraId="0B3E1884" w14:textId="4B09B973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9</w:t>
            </w:r>
          </w:p>
        </w:tc>
        <w:tc>
          <w:tcPr>
            <w:tcW w:w="5104" w:type="dxa"/>
            <w:shd w:val="clear" w:color="auto" w:fill="FFFFFF"/>
          </w:tcPr>
          <w:p w14:paraId="683F3680" w14:textId="4DDEAADD" w:rsidR="00ED3809" w:rsidRPr="009C6667" w:rsidRDefault="009C6667" w:rsidP="009C6667">
            <w:pPr>
              <w:rPr>
                <w:rFonts w:ascii="Times New Roman" w:eastAsia="Roboto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 xml:space="preserve">L’espace de travail a des endroits privés </w:t>
            </w:r>
          </w:p>
        </w:tc>
        <w:tc>
          <w:tcPr>
            <w:tcW w:w="3117" w:type="dxa"/>
            <w:shd w:val="clear" w:color="auto" w:fill="FFFFFF"/>
          </w:tcPr>
          <w:p w14:paraId="5C1AAF54" w14:textId="741B8406" w:rsidR="00ED3809" w:rsidRDefault="009F080C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2</w:t>
            </w:r>
          </w:p>
        </w:tc>
      </w:tr>
      <w:tr w:rsidR="00ED3809" w14:paraId="4A413452" w14:textId="77777777" w:rsidTr="00ED3809">
        <w:tc>
          <w:tcPr>
            <w:tcW w:w="1129" w:type="dxa"/>
            <w:shd w:val="clear" w:color="auto" w:fill="F03434"/>
          </w:tcPr>
          <w:p w14:paraId="527A0510" w14:textId="0C41D73F" w:rsidR="00ED3809" w:rsidRPr="009C6667" w:rsidRDefault="00ED3809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10</w:t>
            </w:r>
          </w:p>
        </w:tc>
        <w:tc>
          <w:tcPr>
            <w:tcW w:w="5104" w:type="dxa"/>
            <w:shd w:val="clear" w:color="auto" w:fill="F03434"/>
          </w:tcPr>
          <w:p w14:paraId="2E210BA2" w14:textId="59F9B321" w:rsidR="00ED3809" w:rsidRPr="009C6667" w:rsidRDefault="009C6667" w:rsidP="009C666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</w:pPr>
            <w:r w:rsidRPr="009C66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fr-CA"/>
              </w:rPr>
              <w:t xml:space="preserve">L’ouverture de l’heure de réservation d’un espace est à l’intérieur des heures de travail </w:t>
            </w:r>
          </w:p>
        </w:tc>
        <w:tc>
          <w:tcPr>
            <w:tcW w:w="3117" w:type="dxa"/>
            <w:shd w:val="clear" w:color="auto" w:fill="F03434"/>
          </w:tcPr>
          <w:p w14:paraId="44C81101" w14:textId="5EA4D908" w:rsidR="00ED3809" w:rsidRDefault="009F080C" w:rsidP="00ED3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1</w:t>
            </w:r>
          </w:p>
        </w:tc>
      </w:tr>
    </w:tbl>
    <w:p w14:paraId="5E498C3A" w14:textId="0E2C1088" w:rsidR="00865189" w:rsidRPr="00187C51" w:rsidRDefault="00865189" w:rsidP="00ED3809">
      <w:pPr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696E40B3" w14:textId="153759C5" w:rsidR="00865189" w:rsidRPr="00E06248" w:rsidRDefault="3F5AD854">
      <w:pPr>
        <w:rPr>
          <w:rFonts w:ascii="Times New Roman" w:eastAsia="Times New Roman" w:hAnsi="Times New Roman" w:cs="Times New Roman"/>
          <w:sz w:val="28"/>
          <w:szCs w:val="28"/>
          <w:lang w:val="fr-CA"/>
        </w:rPr>
      </w:pPr>
      <w:r w:rsidRPr="00E06248">
        <w:rPr>
          <w:rFonts w:ascii="Times New Roman" w:eastAsia="Times New Roman" w:hAnsi="Times New Roman" w:cs="Times New Roman"/>
          <w:sz w:val="28"/>
          <w:szCs w:val="28"/>
          <w:lang w:val="fr-CA"/>
        </w:rPr>
        <w:t xml:space="preserve">Énoncé du problème: </w:t>
      </w:r>
    </w:p>
    <w:p w14:paraId="6AE2612C" w14:textId="2B8D89C9" w:rsidR="7172C478" w:rsidRDefault="3F5AD854" w:rsidP="3F5AD854">
      <w:pPr>
        <w:spacing w:line="257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  <w:r w:rsidRPr="00392786">
        <w:rPr>
          <w:rFonts w:ascii="Times New Roman" w:eastAsia="Calibri" w:hAnsi="Times New Roman" w:cs="Times New Roman"/>
          <w:sz w:val="24"/>
          <w:szCs w:val="24"/>
          <w:lang w:val="fr-CA"/>
        </w:rPr>
        <w:t>Concevoir un système de bureau</w:t>
      </w:r>
      <w:r w:rsidR="00766E8B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r w:rsidR="00A52C1B">
        <w:rPr>
          <w:rFonts w:ascii="Times New Roman" w:eastAsia="Calibri" w:hAnsi="Times New Roman" w:cs="Times New Roman"/>
          <w:sz w:val="24"/>
          <w:szCs w:val="24"/>
          <w:lang w:val="fr-CA"/>
        </w:rPr>
        <w:t>hôtelier</w:t>
      </w:r>
      <w:r w:rsidR="00F37488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pour les employés de Services</w:t>
      </w:r>
      <w:r w:rsidR="00A52C1B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Partagés Canada qui améliore</w:t>
      </w:r>
      <w:r w:rsidR="0085155E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la</w:t>
      </w:r>
      <w:r w:rsidR="00A52C1B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r w:rsidRPr="00392786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productivité </w:t>
      </w:r>
      <w:r w:rsidR="00CF283F">
        <w:rPr>
          <w:rFonts w:ascii="Times New Roman" w:eastAsia="Calibri" w:hAnsi="Times New Roman" w:cs="Times New Roman"/>
          <w:sz w:val="24"/>
          <w:szCs w:val="24"/>
          <w:lang w:val="fr-CA"/>
        </w:rPr>
        <w:t>et la concentration qui est confortable</w:t>
      </w:r>
      <w:r w:rsidR="00D24712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et qui facilite leur </w:t>
      </w:r>
      <w:r w:rsidR="00F7405F">
        <w:rPr>
          <w:rFonts w:ascii="Times New Roman" w:eastAsia="Calibri" w:hAnsi="Times New Roman" w:cs="Times New Roman"/>
          <w:sz w:val="24"/>
          <w:szCs w:val="24"/>
          <w:lang w:val="fr-CA"/>
        </w:rPr>
        <w:t>expérience au bureau tout en étant</w:t>
      </w:r>
      <w:r w:rsidR="0081611F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abordable pour le gouvernement fédéral.</w:t>
      </w:r>
    </w:p>
    <w:p w14:paraId="5D481EB0" w14:textId="77777777" w:rsidR="001056F0" w:rsidRDefault="001056F0" w:rsidP="3F5AD854">
      <w:pPr>
        <w:spacing w:line="257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0D2A1F5F" w14:textId="108D524B" w:rsidR="004B3D11" w:rsidRDefault="004B3D11" w:rsidP="3F5AD854">
      <w:pPr>
        <w:spacing w:line="257" w:lineRule="auto"/>
        <w:rPr>
          <w:rFonts w:ascii="Times New Roman" w:eastAsia="Calibri" w:hAnsi="Times New Roman" w:cs="Times New Roman"/>
          <w:sz w:val="28"/>
          <w:szCs w:val="28"/>
          <w:lang w:val="fr-CA"/>
        </w:rPr>
      </w:pPr>
      <w:r w:rsidRPr="004B3D11">
        <w:rPr>
          <w:rFonts w:ascii="Times New Roman" w:eastAsia="Calibri" w:hAnsi="Times New Roman" w:cs="Times New Roman"/>
          <w:sz w:val="28"/>
          <w:szCs w:val="28"/>
          <w:lang w:val="fr-CA"/>
        </w:rPr>
        <w:t>Étalonnage </w:t>
      </w:r>
    </w:p>
    <w:p w14:paraId="7A18B4FD" w14:textId="77777777" w:rsidR="00584B84" w:rsidRDefault="00C45F57" w:rsidP="3F5AD854">
      <w:pPr>
        <w:spacing w:line="257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>Puisque ce concept</w:t>
      </w:r>
      <w:r w:rsidR="00BD6B27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est relativement nouveau</w:t>
      </w:r>
      <w:r w:rsidR="004B3D11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, les employés du gouvernement sont parmi les premiers </w:t>
      </w:r>
      <w:r w:rsidR="00365EC4">
        <w:rPr>
          <w:rFonts w:ascii="Times New Roman" w:eastAsia="Calibri" w:hAnsi="Times New Roman" w:cs="Times New Roman"/>
          <w:sz w:val="24"/>
          <w:szCs w:val="24"/>
          <w:lang w:val="fr-CA"/>
        </w:rPr>
        <w:t>à utiliser ce concept de bureau hôtelier. Il n’y a pas de modèle comparable</w:t>
      </w:r>
      <w:r w:rsidR="006D2D6A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afin d’effectuer l’étalonnage technique.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Nous avons donc </w:t>
      </w:r>
      <w:r w:rsidR="00584B84">
        <w:rPr>
          <w:rFonts w:ascii="Times New Roman" w:eastAsia="Calibri" w:hAnsi="Times New Roman" w:cs="Times New Roman"/>
          <w:sz w:val="24"/>
          <w:szCs w:val="24"/>
          <w:lang w:val="fr-CA"/>
        </w:rPr>
        <w:t>évalué</w:t>
      </w:r>
      <w:r w:rsidR="005B6104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certains aspects de différents modèle</w:t>
      </w:r>
      <w:r w:rsidR="00584B84">
        <w:rPr>
          <w:rFonts w:ascii="Times New Roman" w:eastAsia="Calibri" w:hAnsi="Times New Roman" w:cs="Times New Roman"/>
          <w:sz w:val="24"/>
          <w:szCs w:val="24"/>
          <w:lang w:val="fr-CA"/>
        </w:rPr>
        <w:t>s</w:t>
      </w:r>
      <w:r w:rsidR="005B6104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de travail afin de trouver les éléments que le travail hybride devrai</w:t>
      </w:r>
      <w:r w:rsidR="00584B84">
        <w:rPr>
          <w:rFonts w:ascii="Times New Roman" w:eastAsia="Calibri" w:hAnsi="Times New Roman" w:cs="Times New Roman"/>
          <w:sz w:val="24"/>
          <w:szCs w:val="24"/>
          <w:lang w:val="fr-CA"/>
        </w:rPr>
        <w:t>t couvrir.</w:t>
      </w:r>
    </w:p>
    <w:p w14:paraId="0EB538A3" w14:textId="20E436BD" w:rsidR="00C45F57" w:rsidRDefault="006D2D6A" w:rsidP="3F5AD854">
      <w:pPr>
        <w:spacing w:line="257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Cependant, 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>les utilisateurs (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>les employés du gouvernement fédéral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>sont nombreux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dans la région alors leur parl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>er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nous a 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>permis</w:t>
      </w:r>
      <w:r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de préciser certain besoin et</w:t>
      </w:r>
      <w:r w:rsidR="00D0422B">
        <w:rPr>
          <w:rFonts w:ascii="Times New Roman" w:eastAsia="Calibri" w:hAnsi="Times New Roman" w:cs="Times New Roman"/>
          <w:sz w:val="24"/>
          <w:szCs w:val="24"/>
          <w:lang w:val="fr-CA"/>
        </w:rPr>
        <w:t xml:space="preserve"> de mieux déterminer l’ordre de leur importance.</w:t>
      </w:r>
    </w:p>
    <w:p w14:paraId="6D6B8A1F" w14:textId="77777777" w:rsidR="00584B84" w:rsidRDefault="00584B84" w:rsidP="3F5AD854">
      <w:pPr>
        <w:spacing w:line="257" w:lineRule="auto"/>
        <w:rPr>
          <w:rFonts w:ascii="Times New Roman" w:eastAsia="Calibri" w:hAnsi="Times New Roman" w:cs="Times New Roman"/>
          <w:sz w:val="24"/>
          <w:szCs w:val="24"/>
          <w:lang w:val="fr-CA"/>
        </w:rPr>
      </w:pPr>
    </w:p>
    <w:p w14:paraId="2D9C6DCE" w14:textId="339351A0" w:rsidR="001056F0" w:rsidRPr="001056F0" w:rsidRDefault="001056F0" w:rsidP="3F5AD854">
      <w:pPr>
        <w:spacing w:line="257" w:lineRule="auto"/>
        <w:rPr>
          <w:rFonts w:ascii="Times New Roman" w:hAnsi="Times New Roman" w:cs="Times New Roman"/>
          <w:sz w:val="28"/>
          <w:szCs w:val="28"/>
          <w:lang w:val="fr-CA"/>
        </w:rPr>
      </w:pPr>
      <w:r w:rsidRPr="001056F0">
        <w:rPr>
          <w:rFonts w:ascii="Times New Roman" w:eastAsia="Calibri" w:hAnsi="Times New Roman" w:cs="Times New Roman"/>
          <w:sz w:val="28"/>
          <w:szCs w:val="28"/>
          <w:lang w:val="fr-CA"/>
        </w:rPr>
        <w:t>Conclusion</w:t>
      </w:r>
    </w:p>
    <w:p w14:paraId="1BDF20EC" w14:textId="0AB05118" w:rsidR="00865189" w:rsidRPr="00187C51" w:rsidRDefault="64C0387B">
      <w:pPr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64C0387B">
        <w:rPr>
          <w:rFonts w:ascii="Times New Roman" w:eastAsia="Times New Roman" w:hAnsi="Times New Roman" w:cs="Times New Roman"/>
          <w:sz w:val="24"/>
          <w:szCs w:val="24"/>
          <w:lang w:val="fr-CA"/>
        </w:rPr>
        <w:t>Pour conclure, n</w:t>
      </w:r>
      <w:r w:rsidRPr="64C03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CA"/>
        </w:rPr>
        <w:t>ous avons méticuleusement identifié les besoins du client et formulé le problème avec une précision accrue. Cette démarche nous permettra d'aborder de manière ciblée les besoins à relever et de proposer des solutions adaptées, plaçant ainsi le client au cœur de notre approche.</w:t>
      </w:r>
    </w:p>
    <w:sectPr w:rsidR="00865189" w:rsidRPr="00187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136F" w14:textId="77777777" w:rsidR="006537DD" w:rsidRDefault="006537DD" w:rsidP="008F1AEE">
      <w:pPr>
        <w:spacing w:after="0" w:line="240" w:lineRule="auto"/>
      </w:pPr>
      <w:r>
        <w:separator/>
      </w:r>
    </w:p>
  </w:endnote>
  <w:endnote w:type="continuationSeparator" w:id="0">
    <w:p w14:paraId="764E4ED8" w14:textId="77777777" w:rsidR="006537DD" w:rsidRDefault="006537DD" w:rsidP="008F1AEE">
      <w:pPr>
        <w:spacing w:after="0" w:line="240" w:lineRule="auto"/>
      </w:pPr>
      <w:r>
        <w:continuationSeparator/>
      </w:r>
    </w:p>
  </w:endnote>
  <w:endnote w:type="continuationNotice" w:id="1">
    <w:p w14:paraId="18CFBD07" w14:textId="77777777" w:rsidR="006537DD" w:rsidRDefault="00653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F5A3" w14:textId="77777777" w:rsidR="006537DD" w:rsidRDefault="006537DD" w:rsidP="008F1AEE">
      <w:pPr>
        <w:spacing w:after="0" w:line="240" w:lineRule="auto"/>
      </w:pPr>
      <w:r>
        <w:separator/>
      </w:r>
    </w:p>
  </w:footnote>
  <w:footnote w:type="continuationSeparator" w:id="0">
    <w:p w14:paraId="4D885956" w14:textId="77777777" w:rsidR="006537DD" w:rsidRDefault="006537DD" w:rsidP="008F1AEE">
      <w:pPr>
        <w:spacing w:after="0" w:line="240" w:lineRule="auto"/>
      </w:pPr>
      <w:r>
        <w:continuationSeparator/>
      </w:r>
    </w:p>
  </w:footnote>
  <w:footnote w:type="continuationNotice" w:id="1">
    <w:p w14:paraId="37E9ADE7" w14:textId="77777777" w:rsidR="006537DD" w:rsidRDefault="006537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F08F"/>
    <w:multiLevelType w:val="hybridMultilevel"/>
    <w:tmpl w:val="FFFFFFFF"/>
    <w:lvl w:ilvl="0" w:tplc="7B8045F0">
      <w:start w:val="1"/>
      <w:numFmt w:val="decimal"/>
      <w:lvlText w:val="%1."/>
      <w:lvlJc w:val="left"/>
      <w:pPr>
        <w:ind w:left="720" w:hanging="360"/>
      </w:pPr>
    </w:lvl>
    <w:lvl w:ilvl="1" w:tplc="8B4C8576">
      <w:start w:val="1"/>
      <w:numFmt w:val="lowerLetter"/>
      <w:lvlText w:val="%2."/>
      <w:lvlJc w:val="left"/>
      <w:pPr>
        <w:ind w:left="1440" w:hanging="360"/>
      </w:pPr>
    </w:lvl>
    <w:lvl w:ilvl="2" w:tplc="9834A62A">
      <w:start w:val="1"/>
      <w:numFmt w:val="lowerRoman"/>
      <w:lvlText w:val="%3."/>
      <w:lvlJc w:val="right"/>
      <w:pPr>
        <w:ind w:left="2160" w:hanging="180"/>
      </w:pPr>
    </w:lvl>
    <w:lvl w:ilvl="3" w:tplc="41CEE054">
      <w:start w:val="1"/>
      <w:numFmt w:val="decimal"/>
      <w:lvlText w:val="%4."/>
      <w:lvlJc w:val="left"/>
      <w:pPr>
        <w:ind w:left="2880" w:hanging="360"/>
      </w:pPr>
    </w:lvl>
    <w:lvl w:ilvl="4" w:tplc="89BC6EF6">
      <w:start w:val="1"/>
      <w:numFmt w:val="lowerLetter"/>
      <w:lvlText w:val="%5."/>
      <w:lvlJc w:val="left"/>
      <w:pPr>
        <w:ind w:left="3600" w:hanging="360"/>
      </w:pPr>
    </w:lvl>
    <w:lvl w:ilvl="5" w:tplc="723028FE">
      <w:start w:val="1"/>
      <w:numFmt w:val="lowerRoman"/>
      <w:lvlText w:val="%6."/>
      <w:lvlJc w:val="right"/>
      <w:pPr>
        <w:ind w:left="4320" w:hanging="180"/>
      </w:pPr>
    </w:lvl>
    <w:lvl w:ilvl="6" w:tplc="1D56DF54">
      <w:start w:val="1"/>
      <w:numFmt w:val="decimal"/>
      <w:lvlText w:val="%7."/>
      <w:lvlJc w:val="left"/>
      <w:pPr>
        <w:ind w:left="5040" w:hanging="360"/>
      </w:pPr>
    </w:lvl>
    <w:lvl w:ilvl="7" w:tplc="1AE636AA">
      <w:start w:val="1"/>
      <w:numFmt w:val="lowerLetter"/>
      <w:lvlText w:val="%8."/>
      <w:lvlJc w:val="left"/>
      <w:pPr>
        <w:ind w:left="5760" w:hanging="360"/>
      </w:pPr>
    </w:lvl>
    <w:lvl w:ilvl="8" w:tplc="76840D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36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6CE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2C8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4A839"/>
    <w:multiLevelType w:val="hybridMultilevel"/>
    <w:tmpl w:val="FFFFFFFF"/>
    <w:lvl w:ilvl="0" w:tplc="DC56916A">
      <w:start w:val="2"/>
      <w:numFmt w:val="decimal"/>
      <w:lvlText w:val="%1."/>
      <w:lvlJc w:val="left"/>
      <w:pPr>
        <w:ind w:left="720" w:hanging="360"/>
      </w:pPr>
    </w:lvl>
    <w:lvl w:ilvl="1" w:tplc="1CF684C4">
      <w:start w:val="1"/>
      <w:numFmt w:val="lowerLetter"/>
      <w:lvlText w:val="%2."/>
      <w:lvlJc w:val="left"/>
      <w:pPr>
        <w:ind w:left="1440" w:hanging="360"/>
      </w:pPr>
    </w:lvl>
    <w:lvl w:ilvl="2" w:tplc="E5626A2A">
      <w:start w:val="1"/>
      <w:numFmt w:val="lowerRoman"/>
      <w:lvlText w:val="%3."/>
      <w:lvlJc w:val="right"/>
      <w:pPr>
        <w:ind w:left="2160" w:hanging="180"/>
      </w:pPr>
    </w:lvl>
    <w:lvl w:ilvl="3" w:tplc="6F1ACEE8">
      <w:start w:val="1"/>
      <w:numFmt w:val="decimal"/>
      <w:lvlText w:val="%4."/>
      <w:lvlJc w:val="left"/>
      <w:pPr>
        <w:ind w:left="2880" w:hanging="360"/>
      </w:pPr>
    </w:lvl>
    <w:lvl w:ilvl="4" w:tplc="2FCC0E3E">
      <w:start w:val="1"/>
      <w:numFmt w:val="lowerLetter"/>
      <w:lvlText w:val="%5."/>
      <w:lvlJc w:val="left"/>
      <w:pPr>
        <w:ind w:left="3600" w:hanging="360"/>
      </w:pPr>
    </w:lvl>
    <w:lvl w:ilvl="5" w:tplc="C742E6E6">
      <w:start w:val="1"/>
      <w:numFmt w:val="lowerRoman"/>
      <w:lvlText w:val="%6."/>
      <w:lvlJc w:val="right"/>
      <w:pPr>
        <w:ind w:left="4320" w:hanging="180"/>
      </w:pPr>
    </w:lvl>
    <w:lvl w:ilvl="6" w:tplc="CB3A244A">
      <w:start w:val="1"/>
      <w:numFmt w:val="decimal"/>
      <w:lvlText w:val="%7."/>
      <w:lvlJc w:val="left"/>
      <w:pPr>
        <w:ind w:left="5040" w:hanging="360"/>
      </w:pPr>
    </w:lvl>
    <w:lvl w:ilvl="7" w:tplc="80721188">
      <w:start w:val="1"/>
      <w:numFmt w:val="lowerLetter"/>
      <w:lvlText w:val="%8."/>
      <w:lvlJc w:val="left"/>
      <w:pPr>
        <w:ind w:left="5760" w:hanging="360"/>
      </w:pPr>
    </w:lvl>
    <w:lvl w:ilvl="8" w:tplc="0428C07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84AB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5A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E78E"/>
    <w:multiLevelType w:val="hybridMultilevel"/>
    <w:tmpl w:val="FFFFFFFF"/>
    <w:lvl w:ilvl="0" w:tplc="98BE56B6">
      <w:start w:val="1"/>
      <w:numFmt w:val="decimal"/>
      <w:lvlText w:val="(%1)"/>
      <w:lvlJc w:val="left"/>
      <w:pPr>
        <w:ind w:left="720" w:hanging="360"/>
      </w:pPr>
    </w:lvl>
    <w:lvl w:ilvl="1" w:tplc="F9ACC1B2">
      <w:start w:val="1"/>
      <w:numFmt w:val="lowerLetter"/>
      <w:lvlText w:val="%2."/>
      <w:lvlJc w:val="left"/>
      <w:pPr>
        <w:ind w:left="1440" w:hanging="360"/>
      </w:pPr>
    </w:lvl>
    <w:lvl w:ilvl="2" w:tplc="581E0E66">
      <w:start w:val="1"/>
      <w:numFmt w:val="lowerRoman"/>
      <w:lvlText w:val="%3."/>
      <w:lvlJc w:val="right"/>
      <w:pPr>
        <w:ind w:left="2160" w:hanging="180"/>
      </w:pPr>
    </w:lvl>
    <w:lvl w:ilvl="3" w:tplc="C64E52E8">
      <w:start w:val="1"/>
      <w:numFmt w:val="decimal"/>
      <w:lvlText w:val="%4."/>
      <w:lvlJc w:val="left"/>
      <w:pPr>
        <w:ind w:left="2880" w:hanging="360"/>
      </w:pPr>
    </w:lvl>
    <w:lvl w:ilvl="4" w:tplc="0052B7AE">
      <w:start w:val="1"/>
      <w:numFmt w:val="lowerLetter"/>
      <w:lvlText w:val="%5."/>
      <w:lvlJc w:val="left"/>
      <w:pPr>
        <w:ind w:left="3600" w:hanging="360"/>
      </w:pPr>
    </w:lvl>
    <w:lvl w:ilvl="5" w:tplc="390E199A">
      <w:start w:val="1"/>
      <w:numFmt w:val="lowerRoman"/>
      <w:lvlText w:val="%6."/>
      <w:lvlJc w:val="right"/>
      <w:pPr>
        <w:ind w:left="4320" w:hanging="180"/>
      </w:pPr>
    </w:lvl>
    <w:lvl w:ilvl="6" w:tplc="7CE86EF0">
      <w:start w:val="1"/>
      <w:numFmt w:val="decimal"/>
      <w:lvlText w:val="%7."/>
      <w:lvlJc w:val="left"/>
      <w:pPr>
        <w:ind w:left="5040" w:hanging="360"/>
      </w:pPr>
    </w:lvl>
    <w:lvl w:ilvl="7" w:tplc="7084FB2A">
      <w:start w:val="1"/>
      <w:numFmt w:val="lowerLetter"/>
      <w:lvlText w:val="%8."/>
      <w:lvlJc w:val="left"/>
      <w:pPr>
        <w:ind w:left="5760" w:hanging="360"/>
      </w:pPr>
    </w:lvl>
    <w:lvl w:ilvl="8" w:tplc="300CC2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53F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4F2"/>
    <w:multiLevelType w:val="hybridMultilevel"/>
    <w:tmpl w:val="B10209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64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9381"/>
    <w:multiLevelType w:val="hybridMultilevel"/>
    <w:tmpl w:val="FFFFFFFF"/>
    <w:lvl w:ilvl="0" w:tplc="1B50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60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E6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82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8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EE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4D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08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4C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E37AC"/>
    <w:multiLevelType w:val="hybridMultilevel"/>
    <w:tmpl w:val="F43656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2C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0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5376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48907">
    <w:abstractNumId w:val="4"/>
  </w:num>
  <w:num w:numId="2" w16cid:durableId="1083068774">
    <w:abstractNumId w:val="0"/>
  </w:num>
  <w:num w:numId="3" w16cid:durableId="142432447">
    <w:abstractNumId w:val="11"/>
  </w:num>
  <w:num w:numId="4" w16cid:durableId="840315426">
    <w:abstractNumId w:val="12"/>
  </w:num>
  <w:num w:numId="5" w16cid:durableId="127549962">
    <w:abstractNumId w:val="9"/>
  </w:num>
  <w:num w:numId="6" w16cid:durableId="135608508">
    <w:abstractNumId w:val="7"/>
  </w:num>
  <w:num w:numId="7" w16cid:durableId="843858242">
    <w:abstractNumId w:val="5"/>
  </w:num>
  <w:num w:numId="8" w16cid:durableId="734818421">
    <w:abstractNumId w:val="13"/>
  </w:num>
  <w:num w:numId="9" w16cid:durableId="1529021695">
    <w:abstractNumId w:val="2"/>
  </w:num>
  <w:num w:numId="10" w16cid:durableId="469829549">
    <w:abstractNumId w:val="15"/>
  </w:num>
  <w:num w:numId="11" w16cid:durableId="355157064">
    <w:abstractNumId w:val="14"/>
  </w:num>
  <w:num w:numId="12" w16cid:durableId="1599483057">
    <w:abstractNumId w:val="8"/>
  </w:num>
  <w:num w:numId="13" w16cid:durableId="1623340814">
    <w:abstractNumId w:val="1"/>
  </w:num>
  <w:num w:numId="14" w16cid:durableId="39674333">
    <w:abstractNumId w:val="3"/>
  </w:num>
  <w:num w:numId="15" w16cid:durableId="1617131390">
    <w:abstractNumId w:val="6"/>
  </w:num>
  <w:num w:numId="16" w16cid:durableId="1590818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F5"/>
    <w:rsid w:val="00005222"/>
    <w:rsid w:val="000117C7"/>
    <w:rsid w:val="00011972"/>
    <w:rsid w:val="00016DC8"/>
    <w:rsid w:val="00031CCF"/>
    <w:rsid w:val="0003297A"/>
    <w:rsid w:val="0003533A"/>
    <w:rsid w:val="000437FC"/>
    <w:rsid w:val="00044639"/>
    <w:rsid w:val="00047DA1"/>
    <w:rsid w:val="00051EB6"/>
    <w:rsid w:val="000521B4"/>
    <w:rsid w:val="000545A7"/>
    <w:rsid w:val="00073A91"/>
    <w:rsid w:val="000767A3"/>
    <w:rsid w:val="000930AA"/>
    <w:rsid w:val="000A05D7"/>
    <w:rsid w:val="000A1300"/>
    <w:rsid w:val="000B3E66"/>
    <w:rsid w:val="000B51AC"/>
    <w:rsid w:val="000C7986"/>
    <w:rsid w:val="000E27CA"/>
    <w:rsid w:val="000F2C7E"/>
    <w:rsid w:val="000F46DB"/>
    <w:rsid w:val="000F506D"/>
    <w:rsid w:val="001056F0"/>
    <w:rsid w:val="00105BAB"/>
    <w:rsid w:val="0011435B"/>
    <w:rsid w:val="0012309F"/>
    <w:rsid w:val="001230A4"/>
    <w:rsid w:val="00134589"/>
    <w:rsid w:val="001406D8"/>
    <w:rsid w:val="00155FE5"/>
    <w:rsid w:val="00157B1E"/>
    <w:rsid w:val="00166BCB"/>
    <w:rsid w:val="0017241E"/>
    <w:rsid w:val="00180F55"/>
    <w:rsid w:val="001827F6"/>
    <w:rsid w:val="00183131"/>
    <w:rsid w:val="00184D6C"/>
    <w:rsid w:val="00187C51"/>
    <w:rsid w:val="001A3037"/>
    <w:rsid w:val="001A7D3A"/>
    <w:rsid w:val="001B3FF2"/>
    <w:rsid w:val="001B42D8"/>
    <w:rsid w:val="001B55AC"/>
    <w:rsid w:val="001C344D"/>
    <w:rsid w:val="001D073B"/>
    <w:rsid w:val="001D72D5"/>
    <w:rsid w:val="001F2058"/>
    <w:rsid w:val="0020162D"/>
    <w:rsid w:val="00204C8A"/>
    <w:rsid w:val="0021272D"/>
    <w:rsid w:val="00235FD6"/>
    <w:rsid w:val="00236263"/>
    <w:rsid w:val="00237EEA"/>
    <w:rsid w:val="00246A68"/>
    <w:rsid w:val="00253C54"/>
    <w:rsid w:val="00257856"/>
    <w:rsid w:val="00261610"/>
    <w:rsid w:val="002619D5"/>
    <w:rsid w:val="00265476"/>
    <w:rsid w:val="0026655D"/>
    <w:rsid w:val="00273D8C"/>
    <w:rsid w:val="00280D7F"/>
    <w:rsid w:val="002A5BAA"/>
    <w:rsid w:val="002B0657"/>
    <w:rsid w:val="002B540C"/>
    <w:rsid w:val="002B7378"/>
    <w:rsid w:val="002D04D3"/>
    <w:rsid w:val="002D6B6F"/>
    <w:rsid w:val="002E7BF5"/>
    <w:rsid w:val="002F71C1"/>
    <w:rsid w:val="00307440"/>
    <w:rsid w:val="00315AFA"/>
    <w:rsid w:val="00326F80"/>
    <w:rsid w:val="003343A5"/>
    <w:rsid w:val="003361F6"/>
    <w:rsid w:val="003379DC"/>
    <w:rsid w:val="003429F7"/>
    <w:rsid w:val="00352FD3"/>
    <w:rsid w:val="0035421B"/>
    <w:rsid w:val="00357280"/>
    <w:rsid w:val="0036069C"/>
    <w:rsid w:val="003616F7"/>
    <w:rsid w:val="00361903"/>
    <w:rsid w:val="00365EC4"/>
    <w:rsid w:val="00373F60"/>
    <w:rsid w:val="00380A7A"/>
    <w:rsid w:val="003864F5"/>
    <w:rsid w:val="00392786"/>
    <w:rsid w:val="003A3D9C"/>
    <w:rsid w:val="003C0472"/>
    <w:rsid w:val="003C18AE"/>
    <w:rsid w:val="003D6575"/>
    <w:rsid w:val="003E09EE"/>
    <w:rsid w:val="003E76EB"/>
    <w:rsid w:val="003F294D"/>
    <w:rsid w:val="00401680"/>
    <w:rsid w:val="00412956"/>
    <w:rsid w:val="0042060B"/>
    <w:rsid w:val="004248C8"/>
    <w:rsid w:val="00424A02"/>
    <w:rsid w:val="0042779E"/>
    <w:rsid w:val="00450BCE"/>
    <w:rsid w:val="00452298"/>
    <w:rsid w:val="00454A28"/>
    <w:rsid w:val="00455878"/>
    <w:rsid w:val="00460062"/>
    <w:rsid w:val="0046421B"/>
    <w:rsid w:val="0048506C"/>
    <w:rsid w:val="00491E9A"/>
    <w:rsid w:val="004951E6"/>
    <w:rsid w:val="004A246D"/>
    <w:rsid w:val="004A44CD"/>
    <w:rsid w:val="004A72DC"/>
    <w:rsid w:val="004B0853"/>
    <w:rsid w:val="004B3D11"/>
    <w:rsid w:val="004C3006"/>
    <w:rsid w:val="004D5903"/>
    <w:rsid w:val="004D59AE"/>
    <w:rsid w:val="004E023B"/>
    <w:rsid w:val="004E0FF8"/>
    <w:rsid w:val="004E38AB"/>
    <w:rsid w:val="004E756B"/>
    <w:rsid w:val="004F220C"/>
    <w:rsid w:val="004F345F"/>
    <w:rsid w:val="004F447D"/>
    <w:rsid w:val="00501299"/>
    <w:rsid w:val="00511DC9"/>
    <w:rsid w:val="00517BE6"/>
    <w:rsid w:val="00524BCA"/>
    <w:rsid w:val="00531E85"/>
    <w:rsid w:val="00535733"/>
    <w:rsid w:val="00544EF7"/>
    <w:rsid w:val="00550061"/>
    <w:rsid w:val="00550C22"/>
    <w:rsid w:val="00555636"/>
    <w:rsid w:val="0056386D"/>
    <w:rsid w:val="00583AD8"/>
    <w:rsid w:val="00584B84"/>
    <w:rsid w:val="0058625E"/>
    <w:rsid w:val="005866DA"/>
    <w:rsid w:val="005A72E7"/>
    <w:rsid w:val="005B05D0"/>
    <w:rsid w:val="005B6104"/>
    <w:rsid w:val="005C1DE9"/>
    <w:rsid w:val="005C2725"/>
    <w:rsid w:val="005D0943"/>
    <w:rsid w:val="005D2E3A"/>
    <w:rsid w:val="005E26A6"/>
    <w:rsid w:val="0061709B"/>
    <w:rsid w:val="00622B43"/>
    <w:rsid w:val="006313BE"/>
    <w:rsid w:val="00633222"/>
    <w:rsid w:val="0064033F"/>
    <w:rsid w:val="00650C3C"/>
    <w:rsid w:val="006537DD"/>
    <w:rsid w:val="006575F9"/>
    <w:rsid w:val="006749DF"/>
    <w:rsid w:val="00682669"/>
    <w:rsid w:val="006865AC"/>
    <w:rsid w:val="00692943"/>
    <w:rsid w:val="006963FC"/>
    <w:rsid w:val="006C08A6"/>
    <w:rsid w:val="006C32FA"/>
    <w:rsid w:val="006C3E11"/>
    <w:rsid w:val="006C5720"/>
    <w:rsid w:val="006D1F27"/>
    <w:rsid w:val="006D2D6A"/>
    <w:rsid w:val="006E4005"/>
    <w:rsid w:val="006F0D9D"/>
    <w:rsid w:val="006F1A37"/>
    <w:rsid w:val="006F721E"/>
    <w:rsid w:val="0072178B"/>
    <w:rsid w:val="007245C6"/>
    <w:rsid w:val="007352D8"/>
    <w:rsid w:val="007416D4"/>
    <w:rsid w:val="0074466E"/>
    <w:rsid w:val="007450B5"/>
    <w:rsid w:val="0074588F"/>
    <w:rsid w:val="00747F6E"/>
    <w:rsid w:val="00753E8F"/>
    <w:rsid w:val="007561EA"/>
    <w:rsid w:val="00761FBF"/>
    <w:rsid w:val="00766E8B"/>
    <w:rsid w:val="00773E43"/>
    <w:rsid w:val="00774A7D"/>
    <w:rsid w:val="0077766F"/>
    <w:rsid w:val="007B38F2"/>
    <w:rsid w:val="007B6241"/>
    <w:rsid w:val="007C3480"/>
    <w:rsid w:val="007D3B5C"/>
    <w:rsid w:val="007D5C9C"/>
    <w:rsid w:val="007D6333"/>
    <w:rsid w:val="007E60CF"/>
    <w:rsid w:val="007E660A"/>
    <w:rsid w:val="00801EB2"/>
    <w:rsid w:val="0081611F"/>
    <w:rsid w:val="008165E0"/>
    <w:rsid w:val="0082696E"/>
    <w:rsid w:val="00847428"/>
    <w:rsid w:val="0085155E"/>
    <w:rsid w:val="0085361F"/>
    <w:rsid w:val="008548B7"/>
    <w:rsid w:val="00855D9F"/>
    <w:rsid w:val="00862FED"/>
    <w:rsid w:val="00864590"/>
    <w:rsid w:val="00865189"/>
    <w:rsid w:val="00872F2F"/>
    <w:rsid w:val="00882AFD"/>
    <w:rsid w:val="008946E9"/>
    <w:rsid w:val="008972DA"/>
    <w:rsid w:val="008A5549"/>
    <w:rsid w:val="008B57A9"/>
    <w:rsid w:val="008C1109"/>
    <w:rsid w:val="008C72B5"/>
    <w:rsid w:val="008E320C"/>
    <w:rsid w:val="008F1AEE"/>
    <w:rsid w:val="008F63E4"/>
    <w:rsid w:val="00911E50"/>
    <w:rsid w:val="0091497B"/>
    <w:rsid w:val="00915C83"/>
    <w:rsid w:val="00924509"/>
    <w:rsid w:val="009260C2"/>
    <w:rsid w:val="00930034"/>
    <w:rsid w:val="00933807"/>
    <w:rsid w:val="00940939"/>
    <w:rsid w:val="00943D18"/>
    <w:rsid w:val="009512FB"/>
    <w:rsid w:val="009549B8"/>
    <w:rsid w:val="00957331"/>
    <w:rsid w:val="00957613"/>
    <w:rsid w:val="009604D4"/>
    <w:rsid w:val="009621B2"/>
    <w:rsid w:val="00971964"/>
    <w:rsid w:val="00980397"/>
    <w:rsid w:val="0098259E"/>
    <w:rsid w:val="00983943"/>
    <w:rsid w:val="009A2416"/>
    <w:rsid w:val="009A4A39"/>
    <w:rsid w:val="009A7C82"/>
    <w:rsid w:val="009B4058"/>
    <w:rsid w:val="009C61F8"/>
    <w:rsid w:val="009C6667"/>
    <w:rsid w:val="009C785A"/>
    <w:rsid w:val="009C7CEC"/>
    <w:rsid w:val="009E1994"/>
    <w:rsid w:val="009F080C"/>
    <w:rsid w:val="009F0F2A"/>
    <w:rsid w:val="009F5049"/>
    <w:rsid w:val="009F79D9"/>
    <w:rsid w:val="00A05FD3"/>
    <w:rsid w:val="00A13606"/>
    <w:rsid w:val="00A13BD3"/>
    <w:rsid w:val="00A36384"/>
    <w:rsid w:val="00A4624F"/>
    <w:rsid w:val="00A52C1B"/>
    <w:rsid w:val="00A55010"/>
    <w:rsid w:val="00A55368"/>
    <w:rsid w:val="00A6155C"/>
    <w:rsid w:val="00A64A31"/>
    <w:rsid w:val="00A72B92"/>
    <w:rsid w:val="00AB00C1"/>
    <w:rsid w:val="00AB38BE"/>
    <w:rsid w:val="00AC2295"/>
    <w:rsid w:val="00AD3FAB"/>
    <w:rsid w:val="00AD5F4D"/>
    <w:rsid w:val="00AE4907"/>
    <w:rsid w:val="00AE6624"/>
    <w:rsid w:val="00B03715"/>
    <w:rsid w:val="00B10F9D"/>
    <w:rsid w:val="00B117BA"/>
    <w:rsid w:val="00B332C8"/>
    <w:rsid w:val="00B400A0"/>
    <w:rsid w:val="00B42B11"/>
    <w:rsid w:val="00B44FCE"/>
    <w:rsid w:val="00B45D75"/>
    <w:rsid w:val="00B519D0"/>
    <w:rsid w:val="00B61D30"/>
    <w:rsid w:val="00BA052F"/>
    <w:rsid w:val="00BB7443"/>
    <w:rsid w:val="00BC18B1"/>
    <w:rsid w:val="00BC58DE"/>
    <w:rsid w:val="00BD387C"/>
    <w:rsid w:val="00BD6B27"/>
    <w:rsid w:val="00BE00C2"/>
    <w:rsid w:val="00C0012A"/>
    <w:rsid w:val="00C040E3"/>
    <w:rsid w:val="00C119E7"/>
    <w:rsid w:val="00C12D44"/>
    <w:rsid w:val="00C136CB"/>
    <w:rsid w:val="00C22814"/>
    <w:rsid w:val="00C364BE"/>
    <w:rsid w:val="00C45F57"/>
    <w:rsid w:val="00C507FB"/>
    <w:rsid w:val="00C66247"/>
    <w:rsid w:val="00C66C6C"/>
    <w:rsid w:val="00C673D4"/>
    <w:rsid w:val="00C72898"/>
    <w:rsid w:val="00C734F8"/>
    <w:rsid w:val="00C75FBF"/>
    <w:rsid w:val="00C83F43"/>
    <w:rsid w:val="00C86E8F"/>
    <w:rsid w:val="00C946BA"/>
    <w:rsid w:val="00C95D17"/>
    <w:rsid w:val="00CA38BF"/>
    <w:rsid w:val="00CB3ECB"/>
    <w:rsid w:val="00CC2B05"/>
    <w:rsid w:val="00CC3AB5"/>
    <w:rsid w:val="00CD1C11"/>
    <w:rsid w:val="00CD21C1"/>
    <w:rsid w:val="00CE4455"/>
    <w:rsid w:val="00CF1110"/>
    <w:rsid w:val="00CF283F"/>
    <w:rsid w:val="00CF6420"/>
    <w:rsid w:val="00CF6D30"/>
    <w:rsid w:val="00D0422B"/>
    <w:rsid w:val="00D04F61"/>
    <w:rsid w:val="00D23A02"/>
    <w:rsid w:val="00D24712"/>
    <w:rsid w:val="00D26BEE"/>
    <w:rsid w:val="00D32F67"/>
    <w:rsid w:val="00D42D1B"/>
    <w:rsid w:val="00D43922"/>
    <w:rsid w:val="00D47845"/>
    <w:rsid w:val="00D512F7"/>
    <w:rsid w:val="00D53213"/>
    <w:rsid w:val="00D56589"/>
    <w:rsid w:val="00D60F7B"/>
    <w:rsid w:val="00D70AE1"/>
    <w:rsid w:val="00D72EA7"/>
    <w:rsid w:val="00D7584B"/>
    <w:rsid w:val="00D7652F"/>
    <w:rsid w:val="00D7725E"/>
    <w:rsid w:val="00D8220B"/>
    <w:rsid w:val="00D87645"/>
    <w:rsid w:val="00D96EBE"/>
    <w:rsid w:val="00DB3C17"/>
    <w:rsid w:val="00DB3C5E"/>
    <w:rsid w:val="00DB3CC2"/>
    <w:rsid w:val="00DE2344"/>
    <w:rsid w:val="00DE74BE"/>
    <w:rsid w:val="00DF0742"/>
    <w:rsid w:val="00DF1AA5"/>
    <w:rsid w:val="00DF2265"/>
    <w:rsid w:val="00DF6C2B"/>
    <w:rsid w:val="00E06248"/>
    <w:rsid w:val="00E06644"/>
    <w:rsid w:val="00E13C23"/>
    <w:rsid w:val="00E26519"/>
    <w:rsid w:val="00E3471E"/>
    <w:rsid w:val="00E34BF3"/>
    <w:rsid w:val="00E40D17"/>
    <w:rsid w:val="00E429CD"/>
    <w:rsid w:val="00E44925"/>
    <w:rsid w:val="00E5069A"/>
    <w:rsid w:val="00E50892"/>
    <w:rsid w:val="00E519B4"/>
    <w:rsid w:val="00E57446"/>
    <w:rsid w:val="00E61347"/>
    <w:rsid w:val="00E65916"/>
    <w:rsid w:val="00E71722"/>
    <w:rsid w:val="00E76A66"/>
    <w:rsid w:val="00E81639"/>
    <w:rsid w:val="00E965F1"/>
    <w:rsid w:val="00EA018C"/>
    <w:rsid w:val="00EA060E"/>
    <w:rsid w:val="00EA75BC"/>
    <w:rsid w:val="00EB0463"/>
    <w:rsid w:val="00EB0D9C"/>
    <w:rsid w:val="00EB67D6"/>
    <w:rsid w:val="00EC2051"/>
    <w:rsid w:val="00EC3201"/>
    <w:rsid w:val="00EC3F66"/>
    <w:rsid w:val="00ED3809"/>
    <w:rsid w:val="00ED457D"/>
    <w:rsid w:val="00EE7817"/>
    <w:rsid w:val="00EF1BA7"/>
    <w:rsid w:val="00F02333"/>
    <w:rsid w:val="00F14495"/>
    <w:rsid w:val="00F14C6F"/>
    <w:rsid w:val="00F159DE"/>
    <w:rsid w:val="00F16ACE"/>
    <w:rsid w:val="00F269B7"/>
    <w:rsid w:val="00F2750E"/>
    <w:rsid w:val="00F33B0E"/>
    <w:rsid w:val="00F34787"/>
    <w:rsid w:val="00F350DF"/>
    <w:rsid w:val="00F372AC"/>
    <w:rsid w:val="00F37488"/>
    <w:rsid w:val="00F4256F"/>
    <w:rsid w:val="00F54CE3"/>
    <w:rsid w:val="00F6023B"/>
    <w:rsid w:val="00F7405F"/>
    <w:rsid w:val="00F75682"/>
    <w:rsid w:val="00F76ECA"/>
    <w:rsid w:val="00F80875"/>
    <w:rsid w:val="00F907BC"/>
    <w:rsid w:val="00F93432"/>
    <w:rsid w:val="00FB3B85"/>
    <w:rsid w:val="00FB4424"/>
    <w:rsid w:val="00FB6575"/>
    <w:rsid w:val="00FC0DBD"/>
    <w:rsid w:val="00FC27F9"/>
    <w:rsid w:val="00FD37B1"/>
    <w:rsid w:val="00FD7A33"/>
    <w:rsid w:val="00FE6D11"/>
    <w:rsid w:val="00FF028A"/>
    <w:rsid w:val="00FF5477"/>
    <w:rsid w:val="00FF7603"/>
    <w:rsid w:val="00FF7CEB"/>
    <w:rsid w:val="031C3F39"/>
    <w:rsid w:val="0346A26D"/>
    <w:rsid w:val="06FCEA83"/>
    <w:rsid w:val="088C0801"/>
    <w:rsid w:val="0AE64BA6"/>
    <w:rsid w:val="0DB08B7E"/>
    <w:rsid w:val="0DFF9A07"/>
    <w:rsid w:val="13917E6E"/>
    <w:rsid w:val="18C2B3D3"/>
    <w:rsid w:val="1A182C7F"/>
    <w:rsid w:val="1B15D536"/>
    <w:rsid w:val="1C08CDE0"/>
    <w:rsid w:val="1C807935"/>
    <w:rsid w:val="1E5A5019"/>
    <w:rsid w:val="207E151F"/>
    <w:rsid w:val="226E8E47"/>
    <w:rsid w:val="256CE446"/>
    <w:rsid w:val="261AE601"/>
    <w:rsid w:val="266E5540"/>
    <w:rsid w:val="27C35EAD"/>
    <w:rsid w:val="282F6969"/>
    <w:rsid w:val="288D187B"/>
    <w:rsid w:val="29D2C1AE"/>
    <w:rsid w:val="2AC84A0E"/>
    <w:rsid w:val="2C1E8D03"/>
    <w:rsid w:val="2F200935"/>
    <w:rsid w:val="2F2E8D18"/>
    <w:rsid w:val="32D22DFE"/>
    <w:rsid w:val="33D527F7"/>
    <w:rsid w:val="37595224"/>
    <w:rsid w:val="3769C3AD"/>
    <w:rsid w:val="38ECD153"/>
    <w:rsid w:val="3C14C9DA"/>
    <w:rsid w:val="3C7A0C63"/>
    <w:rsid w:val="3EE8EF76"/>
    <w:rsid w:val="3F5AD854"/>
    <w:rsid w:val="431B10C6"/>
    <w:rsid w:val="437D90C8"/>
    <w:rsid w:val="469CC7E3"/>
    <w:rsid w:val="469ECBB4"/>
    <w:rsid w:val="46FBEA65"/>
    <w:rsid w:val="47B40836"/>
    <w:rsid w:val="47EF7E08"/>
    <w:rsid w:val="4BD7B136"/>
    <w:rsid w:val="4ECE5718"/>
    <w:rsid w:val="4EFE1721"/>
    <w:rsid w:val="4FC1A9D1"/>
    <w:rsid w:val="510811BA"/>
    <w:rsid w:val="51E73FD7"/>
    <w:rsid w:val="52721F3C"/>
    <w:rsid w:val="5458DAD9"/>
    <w:rsid w:val="57BB1C38"/>
    <w:rsid w:val="5ADF2443"/>
    <w:rsid w:val="5B6A72E7"/>
    <w:rsid w:val="5ED2CFD1"/>
    <w:rsid w:val="62FC3B48"/>
    <w:rsid w:val="6353CDD4"/>
    <w:rsid w:val="64C0387B"/>
    <w:rsid w:val="6B061E3D"/>
    <w:rsid w:val="715CCEDC"/>
    <w:rsid w:val="7172C478"/>
    <w:rsid w:val="71FB5C28"/>
    <w:rsid w:val="72834635"/>
    <w:rsid w:val="73591B6E"/>
    <w:rsid w:val="748463B7"/>
    <w:rsid w:val="74B551B5"/>
    <w:rsid w:val="75EE703E"/>
    <w:rsid w:val="775A4EC0"/>
    <w:rsid w:val="77AAF0E0"/>
    <w:rsid w:val="77C3BF2E"/>
    <w:rsid w:val="79742EFD"/>
    <w:rsid w:val="7A984876"/>
    <w:rsid w:val="7B083A11"/>
    <w:rsid w:val="7D60847D"/>
    <w:rsid w:val="7EBC88EE"/>
    <w:rsid w:val="7F7F8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E4A4"/>
  <w15:chartTrackingRefBased/>
  <w15:docId w15:val="{D5556C14-1391-44F8-921F-3A34CD7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64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4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4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4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4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4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4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4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4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4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864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864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864F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864F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864F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864F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864F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864F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864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6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4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864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864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864F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864F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864F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4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4F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864F5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8F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AEE"/>
  </w:style>
  <w:style w:type="paragraph" w:styleId="Pieddepage">
    <w:name w:val="footer"/>
    <w:basedOn w:val="Normal"/>
    <w:link w:val="PieddepageCar"/>
    <w:uiPriority w:val="99"/>
    <w:unhideWhenUsed/>
    <w:rsid w:val="008F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AEE"/>
  </w:style>
  <w:style w:type="table" w:styleId="Grilledutableau">
    <w:name w:val="Table Grid"/>
    <w:basedOn w:val="TableauNormal"/>
    <w:uiPriority w:val="39"/>
    <w:rsid w:val="00ED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Van Velzen</dc:creator>
  <cp:keywords/>
  <dc:description/>
  <cp:lastModifiedBy>remi duguay</cp:lastModifiedBy>
  <cp:revision>180</cp:revision>
  <dcterms:created xsi:type="dcterms:W3CDTF">2024-01-25T03:23:00Z</dcterms:created>
  <dcterms:modified xsi:type="dcterms:W3CDTF">2024-01-28T16:12:00Z</dcterms:modified>
</cp:coreProperties>
</file>