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D4A10" w:rsidP="13F9637F" w:rsidRDefault="1DCE0D90" w14:paraId="20E91739" w14:textId="4A9CD8BF">
      <w:pPr>
        <w:spacing w:line="240" w:lineRule="auto"/>
        <w:jc w:val="center"/>
        <w:rPr>
          <w:rFonts w:ascii="-webkit-standard" w:hAnsi="-webkit-standard" w:eastAsia="-webkit-standard" w:cs="-webkit-standard"/>
          <w:color w:val="000000" w:themeColor="text1"/>
          <w:sz w:val="28"/>
          <w:szCs w:val="28"/>
        </w:rPr>
      </w:pPr>
      <w:r w:rsidRPr="13F9637F">
        <w:rPr>
          <w:rFonts w:ascii="-webkit-standard" w:hAnsi="-webkit-standard" w:eastAsia="-webkit-standard" w:cs="-webkit-standard"/>
          <w:b/>
          <w:bCs/>
          <w:color w:val="000000" w:themeColor="text1"/>
          <w:sz w:val="28"/>
          <w:szCs w:val="28"/>
          <w:lang w:val="fr-CA"/>
        </w:rPr>
        <w:t>Coupe-ongle accessible</w:t>
      </w:r>
    </w:p>
    <w:p w:rsidR="003D4A10" w:rsidP="13F9637F" w:rsidRDefault="1DCE0D90" w14:paraId="1F8057A0" w14:textId="56B11F95">
      <w:pPr>
        <w:spacing w:line="240" w:lineRule="auto"/>
        <w:jc w:val="center"/>
        <w:rPr>
          <w:rFonts w:ascii="-webkit-standard" w:hAnsi="-webkit-standard" w:eastAsia="-webkit-standard" w:cs="-webkit-standard"/>
          <w:color w:val="000000" w:themeColor="text1"/>
          <w:sz w:val="27"/>
          <w:szCs w:val="27"/>
        </w:rPr>
      </w:pPr>
      <w:r w:rsidRPr="13F9637F">
        <w:rPr>
          <w:rFonts w:ascii="-webkit-standard" w:hAnsi="-webkit-standard" w:eastAsia="-webkit-standard" w:cs="-webkit-standard"/>
          <w:color w:val="000000" w:themeColor="text1"/>
          <w:sz w:val="27"/>
          <w:szCs w:val="27"/>
          <w:lang w:val="fr-CA"/>
        </w:rPr>
        <w:t xml:space="preserve"> </w:t>
      </w:r>
    </w:p>
    <w:p w:rsidR="003D4A10" w:rsidP="13F9637F" w:rsidRDefault="1DCE0D90" w14:paraId="15EC30F3" w14:textId="33A53FB0">
      <w:pPr>
        <w:spacing w:line="240" w:lineRule="auto"/>
        <w:jc w:val="center"/>
        <w:rPr>
          <w:rFonts w:ascii="-webkit-standard" w:hAnsi="-webkit-standard" w:eastAsia="-webkit-standard" w:cs="-webkit-standard"/>
          <w:color w:val="000000" w:themeColor="text1"/>
          <w:sz w:val="27"/>
          <w:szCs w:val="27"/>
        </w:rPr>
      </w:pPr>
      <w:r w:rsidRPr="13F9637F">
        <w:rPr>
          <w:rFonts w:ascii="-webkit-standard" w:hAnsi="-webkit-standard" w:eastAsia="-webkit-standard" w:cs="-webkit-standard"/>
          <w:color w:val="000000" w:themeColor="text1"/>
          <w:sz w:val="27"/>
          <w:szCs w:val="27"/>
          <w:lang w:val="fr-CA"/>
        </w:rPr>
        <w:t>Livrable de projet G</w:t>
      </w:r>
    </w:p>
    <w:p w:rsidR="003D4A10" w:rsidP="13F9637F" w:rsidRDefault="1DCE0D90" w14:paraId="522CD0CC" w14:textId="260C97D7">
      <w:pPr>
        <w:spacing w:line="240" w:lineRule="auto"/>
        <w:jc w:val="center"/>
        <w:rPr>
          <w:rFonts w:ascii="-webkit-standard" w:hAnsi="-webkit-standard" w:eastAsia="-webkit-standard" w:cs="-webkit-standard"/>
          <w:color w:val="000000" w:themeColor="text1"/>
          <w:sz w:val="27"/>
          <w:szCs w:val="27"/>
        </w:rPr>
      </w:pPr>
      <w:r w:rsidRPr="13F9637F">
        <w:rPr>
          <w:rFonts w:ascii="-webkit-standard" w:hAnsi="-webkit-standard" w:eastAsia="-webkit-standard" w:cs="-webkit-standard"/>
          <w:color w:val="000000" w:themeColor="text1"/>
          <w:sz w:val="27"/>
          <w:szCs w:val="27"/>
          <w:lang w:val="fr-CA"/>
        </w:rPr>
        <w:t xml:space="preserve"> </w:t>
      </w:r>
    </w:p>
    <w:p w:rsidR="003D4A10" w:rsidP="13F9637F" w:rsidRDefault="003D4A10" w14:paraId="01DED964" w14:textId="4CEE07B4">
      <w:pPr>
        <w:spacing w:line="240" w:lineRule="auto"/>
        <w:jc w:val="center"/>
        <w:rPr>
          <w:rFonts w:ascii="-webkit-standard" w:hAnsi="-webkit-standard" w:eastAsia="-webkit-standard" w:cs="-webkit-standard"/>
          <w:color w:val="000000" w:themeColor="text1"/>
          <w:sz w:val="27"/>
          <w:szCs w:val="27"/>
        </w:rPr>
      </w:pPr>
    </w:p>
    <w:p w:rsidR="003D4A10" w:rsidP="13F9637F" w:rsidRDefault="003D4A10" w14:paraId="5199C9F5" w14:textId="731FB1D8">
      <w:pPr>
        <w:spacing w:line="240" w:lineRule="auto"/>
        <w:jc w:val="center"/>
        <w:rPr>
          <w:rFonts w:ascii="-webkit-standard" w:hAnsi="-webkit-standard" w:eastAsia="-webkit-standard" w:cs="-webkit-standard"/>
          <w:color w:val="000000" w:themeColor="text1"/>
          <w:sz w:val="27"/>
          <w:szCs w:val="27"/>
        </w:rPr>
      </w:pPr>
    </w:p>
    <w:p w:rsidR="003D4A10" w:rsidP="13F9637F" w:rsidRDefault="003D4A10" w14:paraId="567EE998" w14:textId="6DF4D29D">
      <w:pPr>
        <w:spacing w:line="240" w:lineRule="auto"/>
        <w:jc w:val="center"/>
        <w:rPr>
          <w:rFonts w:ascii="-webkit-standard" w:hAnsi="-webkit-standard" w:eastAsia="-webkit-standard" w:cs="-webkit-standard"/>
          <w:color w:val="000000" w:themeColor="text1"/>
          <w:sz w:val="27"/>
          <w:szCs w:val="27"/>
        </w:rPr>
      </w:pPr>
    </w:p>
    <w:p w:rsidR="003D4A10" w:rsidP="13F9637F" w:rsidRDefault="003D4A10" w14:paraId="10771098" w14:textId="5991DF63">
      <w:pPr>
        <w:spacing w:line="240" w:lineRule="auto"/>
        <w:jc w:val="center"/>
        <w:rPr>
          <w:rFonts w:ascii="-webkit-standard" w:hAnsi="-webkit-standard" w:eastAsia="-webkit-standard" w:cs="-webkit-standard"/>
          <w:color w:val="000000" w:themeColor="text1"/>
          <w:sz w:val="27"/>
          <w:szCs w:val="27"/>
        </w:rPr>
      </w:pPr>
    </w:p>
    <w:p w:rsidR="003D4A10" w:rsidP="13F9637F" w:rsidRDefault="003D4A10" w14:paraId="62521FD8" w14:textId="07B864F0">
      <w:pPr>
        <w:spacing w:line="240" w:lineRule="auto"/>
        <w:jc w:val="center"/>
        <w:rPr>
          <w:rFonts w:ascii="-webkit-standard" w:hAnsi="-webkit-standard" w:eastAsia="-webkit-standard" w:cs="-webkit-standard"/>
          <w:color w:val="000000" w:themeColor="text1"/>
          <w:sz w:val="27"/>
          <w:szCs w:val="27"/>
        </w:rPr>
      </w:pPr>
    </w:p>
    <w:p w:rsidR="003D4A10" w:rsidP="13F9637F" w:rsidRDefault="1DCE0D90" w14:paraId="58839480" w14:textId="05778FA8">
      <w:pPr>
        <w:spacing w:line="240" w:lineRule="auto"/>
        <w:jc w:val="center"/>
        <w:rPr>
          <w:rFonts w:ascii="-webkit-standard" w:hAnsi="-webkit-standard" w:eastAsia="-webkit-standard" w:cs="-webkit-standard"/>
          <w:color w:val="000000" w:themeColor="text1"/>
          <w:sz w:val="27"/>
          <w:szCs w:val="27"/>
        </w:rPr>
      </w:pPr>
      <w:r w:rsidRPr="13F9637F">
        <w:rPr>
          <w:rFonts w:ascii="-webkit-standard" w:hAnsi="-webkit-standard" w:eastAsia="-webkit-standard" w:cs="-webkit-standard"/>
          <w:color w:val="000000" w:themeColor="text1"/>
          <w:sz w:val="27"/>
          <w:szCs w:val="27"/>
          <w:lang w:val="fr-CA"/>
        </w:rPr>
        <w:t xml:space="preserve"> </w:t>
      </w:r>
    </w:p>
    <w:p w:rsidR="003D4A10" w:rsidP="13F9637F" w:rsidRDefault="1DCE0D90" w14:paraId="3FA7EB5C" w14:textId="0422E1F6">
      <w:pPr>
        <w:spacing w:line="240" w:lineRule="auto"/>
        <w:jc w:val="center"/>
        <w:rPr>
          <w:rFonts w:ascii="-webkit-standard" w:hAnsi="-webkit-standard" w:eastAsia="-webkit-standard" w:cs="-webkit-standard"/>
          <w:color w:val="000000" w:themeColor="text1"/>
          <w:sz w:val="27"/>
          <w:szCs w:val="27"/>
        </w:rPr>
      </w:pPr>
      <w:r w:rsidRPr="13F9637F">
        <w:rPr>
          <w:rFonts w:ascii="-webkit-standard" w:hAnsi="-webkit-standard" w:eastAsia="-webkit-standard" w:cs="-webkit-standard"/>
          <w:color w:val="000000" w:themeColor="text1"/>
          <w:sz w:val="27"/>
          <w:szCs w:val="27"/>
          <w:lang w:val="fr-CA"/>
        </w:rPr>
        <w:t xml:space="preserve">   </w:t>
      </w:r>
    </w:p>
    <w:p w:rsidR="003D4A10" w:rsidP="13F9637F" w:rsidRDefault="1DCE0D90" w14:paraId="74F92D9D" w14:textId="784E4F2A">
      <w:pPr>
        <w:spacing w:line="240" w:lineRule="auto"/>
        <w:jc w:val="center"/>
        <w:rPr>
          <w:rFonts w:ascii="Times New Roman" w:hAnsi="Times New Roman" w:eastAsia="Times New Roman" w:cs="Times New Roman"/>
          <w:color w:val="000000" w:themeColor="text1"/>
          <w:sz w:val="24"/>
          <w:szCs w:val="24"/>
        </w:rPr>
      </w:pPr>
      <w:r w:rsidRPr="13F9637F">
        <w:rPr>
          <w:rFonts w:ascii="Times New Roman" w:hAnsi="Times New Roman" w:eastAsia="Times New Roman" w:cs="Times New Roman"/>
          <w:color w:val="000000" w:themeColor="text1"/>
          <w:sz w:val="24"/>
          <w:szCs w:val="24"/>
          <w:lang w:val="fr-CA"/>
        </w:rPr>
        <w:t>Soumis par:</w:t>
      </w:r>
    </w:p>
    <w:p w:rsidR="003D4A10" w:rsidP="13F9637F" w:rsidRDefault="1DCE0D90" w14:paraId="7A200D94" w14:textId="6A02E884">
      <w:pPr>
        <w:spacing w:line="240" w:lineRule="auto"/>
        <w:jc w:val="center"/>
        <w:rPr>
          <w:rFonts w:ascii="Times New Roman" w:hAnsi="Times New Roman" w:eastAsia="Times New Roman" w:cs="Times New Roman"/>
          <w:color w:val="FF0000"/>
          <w:sz w:val="24"/>
          <w:szCs w:val="24"/>
        </w:rPr>
      </w:pPr>
      <w:r w:rsidRPr="13F9637F">
        <w:rPr>
          <w:rFonts w:ascii="Times New Roman" w:hAnsi="Times New Roman" w:eastAsia="Times New Roman" w:cs="Times New Roman"/>
          <w:b/>
          <w:bCs/>
          <w:i/>
          <w:iCs/>
          <w:color w:val="FF0000"/>
          <w:sz w:val="24"/>
          <w:szCs w:val="24"/>
          <w:u w:val="single"/>
          <w:lang w:val="fr-CA"/>
        </w:rPr>
        <w:t>Équipe FB3.1</w:t>
      </w:r>
    </w:p>
    <w:p w:rsidR="003D4A10" w:rsidP="13F9637F" w:rsidRDefault="1DCE0D90" w14:paraId="39846EA7" w14:textId="598F242C">
      <w:pPr>
        <w:spacing w:line="240" w:lineRule="auto"/>
        <w:jc w:val="center"/>
        <w:rPr>
          <w:rFonts w:ascii="Times New Roman" w:hAnsi="Times New Roman" w:eastAsia="Times New Roman" w:cs="Times New Roman"/>
          <w:color w:val="000000" w:themeColor="text1"/>
          <w:sz w:val="24"/>
          <w:szCs w:val="24"/>
        </w:rPr>
      </w:pPr>
      <w:r w:rsidRPr="13F9637F">
        <w:rPr>
          <w:rFonts w:ascii="Times New Roman" w:hAnsi="Times New Roman" w:eastAsia="Times New Roman" w:cs="Times New Roman"/>
          <w:color w:val="000000" w:themeColor="text1"/>
          <w:sz w:val="24"/>
          <w:szCs w:val="24"/>
          <w:lang w:val="fr-CA"/>
        </w:rPr>
        <w:t>Adam Maaroufi, 300134612</w:t>
      </w:r>
    </w:p>
    <w:p w:rsidR="003D4A10" w:rsidP="13F9637F" w:rsidRDefault="1DCE0D90" w14:paraId="4286A5AA" w14:textId="23098076">
      <w:pPr>
        <w:spacing w:line="240" w:lineRule="auto"/>
        <w:jc w:val="center"/>
        <w:rPr>
          <w:rFonts w:ascii="Times New Roman" w:hAnsi="Times New Roman" w:eastAsia="Times New Roman" w:cs="Times New Roman"/>
          <w:color w:val="000000" w:themeColor="text1"/>
          <w:sz w:val="24"/>
          <w:szCs w:val="24"/>
        </w:rPr>
      </w:pPr>
      <w:r w:rsidRPr="13F9637F">
        <w:rPr>
          <w:rFonts w:ascii="Times New Roman" w:hAnsi="Times New Roman" w:eastAsia="Times New Roman" w:cs="Times New Roman"/>
          <w:color w:val="000000" w:themeColor="text1"/>
          <w:sz w:val="24"/>
          <w:szCs w:val="24"/>
          <w:lang w:val="en-CA"/>
        </w:rPr>
        <w:t>Jonathan Baker, 300175885</w:t>
      </w:r>
    </w:p>
    <w:p w:rsidR="003D4A10" w:rsidP="13F9637F" w:rsidRDefault="1DCE0D90" w14:paraId="4122D2C8" w14:textId="5B58FAE8">
      <w:pPr>
        <w:spacing w:line="240" w:lineRule="auto"/>
        <w:jc w:val="center"/>
        <w:rPr>
          <w:rFonts w:ascii="Times New Roman" w:hAnsi="Times New Roman" w:eastAsia="Times New Roman" w:cs="Times New Roman"/>
          <w:color w:val="000000" w:themeColor="text1"/>
          <w:sz w:val="24"/>
          <w:szCs w:val="24"/>
        </w:rPr>
      </w:pPr>
      <w:r w:rsidRPr="13F9637F">
        <w:rPr>
          <w:rFonts w:ascii="Times New Roman" w:hAnsi="Times New Roman" w:eastAsia="Times New Roman" w:cs="Times New Roman"/>
          <w:color w:val="000000" w:themeColor="text1"/>
          <w:sz w:val="24"/>
          <w:szCs w:val="24"/>
          <w:lang w:val="en-CA"/>
        </w:rPr>
        <w:t>Isaac Lafond, 300191954</w:t>
      </w:r>
    </w:p>
    <w:p w:rsidR="003D4A10" w:rsidP="13F9637F" w:rsidRDefault="1DCE0D90" w14:paraId="3E8E719A" w14:textId="685E087C">
      <w:pPr>
        <w:spacing w:line="240" w:lineRule="auto"/>
        <w:jc w:val="center"/>
        <w:rPr>
          <w:rFonts w:ascii="Times New Roman" w:hAnsi="Times New Roman" w:eastAsia="Times New Roman" w:cs="Times New Roman"/>
          <w:color w:val="000000" w:themeColor="text1"/>
          <w:sz w:val="24"/>
          <w:szCs w:val="24"/>
        </w:rPr>
      </w:pPr>
      <w:r w:rsidRPr="13F9637F">
        <w:rPr>
          <w:rFonts w:ascii="Times New Roman" w:hAnsi="Times New Roman" w:eastAsia="Times New Roman" w:cs="Times New Roman"/>
          <w:color w:val="000000" w:themeColor="text1"/>
          <w:sz w:val="24"/>
          <w:szCs w:val="24"/>
          <w:lang w:val="en-CA"/>
        </w:rPr>
        <w:t xml:space="preserve">Camille </w:t>
      </w:r>
      <w:proofErr w:type="spellStart"/>
      <w:r w:rsidRPr="13F9637F">
        <w:rPr>
          <w:rFonts w:ascii="Times New Roman" w:hAnsi="Times New Roman" w:eastAsia="Times New Roman" w:cs="Times New Roman"/>
          <w:color w:val="000000" w:themeColor="text1"/>
          <w:sz w:val="24"/>
          <w:szCs w:val="24"/>
          <w:lang w:val="en-CA"/>
        </w:rPr>
        <w:t>Kulinda-Olibrice</w:t>
      </w:r>
      <w:proofErr w:type="spellEnd"/>
      <w:r w:rsidRPr="13F9637F">
        <w:rPr>
          <w:rFonts w:ascii="Times New Roman" w:hAnsi="Times New Roman" w:eastAsia="Times New Roman" w:cs="Times New Roman"/>
          <w:color w:val="000000" w:themeColor="text1"/>
          <w:sz w:val="24"/>
          <w:szCs w:val="24"/>
          <w:lang w:val="en-CA"/>
        </w:rPr>
        <w:t>, 300117032</w:t>
      </w:r>
    </w:p>
    <w:p w:rsidR="003D4A10" w:rsidP="13F9637F" w:rsidRDefault="1DCE0D90" w14:paraId="5EC666FB" w14:textId="50E09ED8">
      <w:pPr>
        <w:spacing w:line="240" w:lineRule="auto"/>
        <w:jc w:val="center"/>
        <w:rPr>
          <w:rFonts w:ascii="Times New Roman" w:hAnsi="Times New Roman" w:eastAsia="Times New Roman" w:cs="Times New Roman"/>
          <w:color w:val="000000" w:themeColor="text1"/>
          <w:sz w:val="24"/>
          <w:szCs w:val="24"/>
        </w:rPr>
      </w:pPr>
      <w:r w:rsidRPr="13F9637F">
        <w:rPr>
          <w:rFonts w:ascii="Times New Roman" w:hAnsi="Times New Roman" w:eastAsia="Times New Roman" w:cs="Times New Roman"/>
          <w:color w:val="000000" w:themeColor="text1"/>
          <w:sz w:val="24"/>
          <w:szCs w:val="24"/>
          <w:lang w:val="fr-CA"/>
        </w:rPr>
        <w:t>Bamoussa Sacko, 300114342</w:t>
      </w:r>
    </w:p>
    <w:p w:rsidR="003D4A10" w:rsidP="13F9637F" w:rsidRDefault="003D4A10" w14:paraId="348F661D" w14:textId="0549F41B">
      <w:pPr>
        <w:spacing w:line="240" w:lineRule="auto"/>
        <w:jc w:val="center"/>
        <w:rPr>
          <w:rFonts w:ascii="-webkit-standard" w:hAnsi="-webkit-standard" w:eastAsia="-webkit-standard" w:cs="-webkit-standard"/>
          <w:color w:val="000000" w:themeColor="text1"/>
          <w:sz w:val="24"/>
          <w:szCs w:val="24"/>
        </w:rPr>
      </w:pPr>
    </w:p>
    <w:p w:rsidR="003D4A10" w:rsidP="13F9637F" w:rsidRDefault="003D4A10" w14:paraId="779D2062" w14:textId="5E7113AA">
      <w:pPr>
        <w:spacing w:line="240" w:lineRule="auto"/>
        <w:jc w:val="center"/>
        <w:rPr>
          <w:rFonts w:ascii="-webkit-standard" w:hAnsi="-webkit-standard" w:eastAsia="-webkit-standard" w:cs="-webkit-standard"/>
          <w:color w:val="000000" w:themeColor="text1"/>
          <w:sz w:val="24"/>
          <w:szCs w:val="24"/>
        </w:rPr>
      </w:pPr>
    </w:p>
    <w:p w:rsidR="003D4A10" w:rsidP="13F9637F" w:rsidRDefault="003D4A10" w14:paraId="5825D35F" w14:textId="1DE81985">
      <w:pPr>
        <w:spacing w:line="240" w:lineRule="auto"/>
        <w:jc w:val="center"/>
        <w:rPr>
          <w:rFonts w:ascii="-webkit-standard" w:hAnsi="-webkit-standard" w:eastAsia="-webkit-standard" w:cs="-webkit-standard"/>
          <w:color w:val="000000" w:themeColor="text1"/>
          <w:sz w:val="24"/>
          <w:szCs w:val="24"/>
        </w:rPr>
      </w:pPr>
    </w:p>
    <w:p w:rsidR="003D4A10" w:rsidP="13F9637F" w:rsidRDefault="003D4A10" w14:paraId="33F94A9F" w14:textId="4DDFD855">
      <w:pPr>
        <w:spacing w:line="240" w:lineRule="auto"/>
        <w:jc w:val="center"/>
        <w:rPr>
          <w:rFonts w:ascii="-webkit-standard" w:hAnsi="-webkit-standard" w:eastAsia="-webkit-standard" w:cs="-webkit-standard"/>
          <w:color w:val="000000" w:themeColor="text1"/>
          <w:sz w:val="24"/>
          <w:szCs w:val="24"/>
        </w:rPr>
      </w:pPr>
    </w:p>
    <w:p w:rsidR="003D4A10" w:rsidP="13F9637F" w:rsidRDefault="1DCE0D90" w14:paraId="156A5FB3" w14:textId="2F21C312">
      <w:pPr>
        <w:spacing w:line="240" w:lineRule="auto"/>
        <w:jc w:val="center"/>
        <w:rPr>
          <w:rFonts w:ascii="-webkit-standard" w:hAnsi="-webkit-standard" w:eastAsia="-webkit-standard" w:cs="-webkit-standard"/>
          <w:color w:val="000000" w:themeColor="text1"/>
          <w:sz w:val="24"/>
          <w:szCs w:val="24"/>
        </w:rPr>
      </w:pPr>
      <w:r w:rsidRPr="13F9637F">
        <w:rPr>
          <w:rFonts w:ascii="-webkit-standard" w:hAnsi="-webkit-standard" w:eastAsia="-webkit-standard" w:cs="-webkit-standard"/>
          <w:color w:val="000000" w:themeColor="text1"/>
          <w:sz w:val="24"/>
          <w:szCs w:val="24"/>
          <w:lang w:val="fr-CA"/>
        </w:rPr>
        <w:t xml:space="preserve"> </w:t>
      </w:r>
    </w:p>
    <w:p w:rsidR="003D4A10" w:rsidP="13F9637F" w:rsidRDefault="1DCE0D90" w14:paraId="483591AA" w14:textId="01E68C20">
      <w:pPr>
        <w:spacing w:line="240" w:lineRule="auto"/>
        <w:jc w:val="center"/>
        <w:rPr>
          <w:rFonts w:ascii="Times New Roman" w:hAnsi="Times New Roman" w:eastAsia="Times New Roman" w:cs="Times New Roman"/>
          <w:color w:val="000000" w:themeColor="text1"/>
          <w:sz w:val="24"/>
          <w:szCs w:val="24"/>
        </w:rPr>
      </w:pPr>
      <w:r w:rsidRPr="13F9637F">
        <w:rPr>
          <w:rFonts w:ascii="Times New Roman" w:hAnsi="Times New Roman" w:eastAsia="Times New Roman" w:cs="Times New Roman"/>
          <w:color w:val="000000" w:themeColor="text1"/>
          <w:sz w:val="24"/>
          <w:szCs w:val="24"/>
          <w:lang w:val="fr-CA"/>
        </w:rPr>
        <w:t>Le 21 mars 2021</w:t>
      </w:r>
    </w:p>
    <w:p w:rsidR="003D4A10" w:rsidP="13F9637F" w:rsidRDefault="1DCE0D90" w14:paraId="4290C61F" w14:textId="35DF2901">
      <w:pPr>
        <w:spacing w:line="240" w:lineRule="auto"/>
        <w:jc w:val="center"/>
        <w:rPr>
          <w:rFonts w:ascii="Times New Roman" w:hAnsi="Times New Roman" w:eastAsia="Times New Roman" w:cs="Times New Roman"/>
          <w:color w:val="000000" w:themeColor="text1"/>
          <w:sz w:val="24"/>
          <w:szCs w:val="24"/>
        </w:rPr>
      </w:pPr>
      <w:r w:rsidRPr="13F9637F">
        <w:rPr>
          <w:rFonts w:ascii="Times New Roman" w:hAnsi="Times New Roman" w:eastAsia="Times New Roman" w:cs="Times New Roman"/>
          <w:color w:val="000000" w:themeColor="text1"/>
          <w:sz w:val="24"/>
          <w:szCs w:val="24"/>
          <w:lang w:val="fr-CA"/>
        </w:rPr>
        <w:t>Université d’Ottawa</w:t>
      </w:r>
    </w:p>
    <w:p w:rsidR="003D4A10" w:rsidP="13F9637F" w:rsidRDefault="003D4A10" w14:paraId="3BFEFB25" w14:textId="09544BF9"/>
    <w:p w:rsidR="13F9637F" w:rsidP="13F9637F" w:rsidRDefault="13F9637F" w14:paraId="3E4F0528" w14:textId="4C0F5AAA"/>
    <w:p w:rsidR="13F9637F" w:rsidP="13F9637F" w:rsidRDefault="13F9637F" w14:paraId="3A8C3D23" w14:textId="37455B8B"/>
    <w:p w:rsidR="13F9637F" w:rsidP="13F9637F" w:rsidRDefault="13F9637F" w14:paraId="142D63DC" w14:textId="20E60478"/>
    <w:p w:rsidR="13F9637F" w:rsidP="13F9637F" w:rsidRDefault="13F9637F" w14:paraId="31B6D779" w14:textId="4A21AA8E"/>
    <w:p w:rsidR="13F9637F" w:rsidP="13F9637F" w:rsidRDefault="13F9637F" w14:paraId="18A65595" w14:textId="304B90C1"/>
    <w:p w:rsidR="0BB8A0EF" w:rsidP="210F7F64" w:rsidRDefault="0BB8A0EF" w14:paraId="795CD741" w14:textId="3BE2E1FB" w14:noSpellErr="1">
      <w:pPr>
        <w:rPr>
          <w:rFonts w:ascii="Calibri" w:hAnsi="Calibri" w:eastAsia="Calibri" w:cs="Calibri"/>
          <w:sz w:val="32"/>
          <w:szCs w:val="32"/>
        </w:rPr>
      </w:pPr>
      <w:r w:rsidRPr="210F7F64" w:rsidR="0BB8A0EF">
        <w:rPr>
          <w:rFonts w:ascii="Calibri" w:hAnsi="Calibri" w:eastAsia="Calibri" w:cs="Calibri"/>
          <w:sz w:val="32"/>
          <w:szCs w:val="32"/>
        </w:rPr>
        <w:t xml:space="preserve">G.1 Modèle d’affaires: </w:t>
      </w:r>
    </w:p>
    <w:p w:rsidR="0BB8A0EF" w:rsidP="13F9637F" w:rsidRDefault="0BB8A0EF" w14:paraId="797FE2E2" w14:textId="507813D6">
      <w:pPr>
        <w:rPr>
          <w:rFonts w:ascii="Calibri" w:hAnsi="Calibri" w:eastAsia="Calibri" w:cs="Calibri"/>
        </w:rPr>
      </w:pPr>
      <w:r w:rsidRPr="210F7F64" w:rsidR="0BB8A0EF">
        <w:rPr>
          <w:rFonts w:ascii="Calibri" w:hAnsi="Calibri" w:eastAsia="Calibri" w:cs="Calibri"/>
        </w:rPr>
        <w:t xml:space="preserve">1. Identifiez et décrivez un type de modèle d’affaires qui conviendrait bien à la commercialisation de votre produit. </w:t>
      </w:r>
    </w:p>
    <w:p w:rsidR="0D806AFB" w:rsidP="11B30DCB" w:rsidRDefault="0D806AFB" w14:paraId="05F0AAB6" w14:textId="562644C5">
      <w:pPr>
        <w:rPr>
          <w:rFonts w:ascii="Calibri" w:hAnsi="Calibri" w:eastAsia="Calibri" w:cs="Calibri"/>
        </w:rPr>
      </w:pPr>
      <w:r w:rsidRPr="11B30DCB">
        <w:rPr>
          <w:rFonts w:ascii="Calibri" w:hAnsi="Calibri" w:eastAsia="Calibri" w:cs="Calibri"/>
        </w:rPr>
        <w:t>Un type de modèle d’affaires qui convient bien à la commercialisation de notre produit est le modèle de lame de rasoir. Ce modèle d’affaire est se luit qui convient bien à notre couple ongle accessible puisque les bouts de “</w:t>
      </w:r>
      <w:proofErr w:type="spellStart"/>
      <w:r w:rsidRPr="11B30DCB">
        <w:rPr>
          <w:rFonts w:ascii="Calibri" w:hAnsi="Calibri" w:eastAsia="Calibri" w:cs="Calibri"/>
        </w:rPr>
        <w:t>dremel</w:t>
      </w:r>
      <w:proofErr w:type="spellEnd"/>
      <w:r w:rsidRPr="11B30DCB">
        <w:rPr>
          <w:rFonts w:ascii="Calibri" w:hAnsi="Calibri" w:eastAsia="Calibri" w:cs="Calibri"/>
        </w:rPr>
        <w:t>” doivent être replacé. De plus, nous voulons un produit qui est accessible à tous, donc y vendre le couple ongle avec un peu de profit, mais y vendre les pièces remplaçables avec un profit ridicule sera l’idéale.</w:t>
      </w:r>
    </w:p>
    <w:p w:rsidR="0BB8A0EF" w:rsidP="13F9637F" w:rsidRDefault="0BB8A0EF" w14:paraId="133D46D8" w14:textId="25755A13">
      <w:pPr>
        <w:rPr>
          <w:rFonts w:ascii="Calibri" w:hAnsi="Calibri" w:eastAsia="Calibri" w:cs="Calibri"/>
        </w:rPr>
      </w:pPr>
      <w:r w:rsidRPr="210F7F64" w:rsidR="0BB8A0EF">
        <w:rPr>
          <w:rFonts w:ascii="Calibri" w:hAnsi="Calibri" w:eastAsia="Calibri" w:cs="Calibri"/>
        </w:rPr>
        <w:t xml:space="preserve">2. </w:t>
      </w:r>
      <w:r w:rsidRPr="210F7F64" w:rsidR="34126852">
        <w:rPr>
          <w:rFonts w:ascii="Calibri" w:hAnsi="Calibri" w:eastAsia="Calibri" w:cs="Calibri"/>
        </w:rPr>
        <w:t>T</w:t>
      </w:r>
      <w:r w:rsidRPr="210F7F64" w:rsidR="0BB8A0EF">
        <w:rPr>
          <w:rFonts w:ascii="Calibri" w:hAnsi="Calibri" w:eastAsia="Calibri" w:cs="Calibri"/>
        </w:rPr>
        <w:t>ableau du modèle d’affaires</w:t>
      </w:r>
    </w:p>
    <w:p w:rsidR="56F92992" w:rsidP="210F7F64" w:rsidRDefault="56F92992" w14:paraId="4E5184C4" w14:textId="3D345907">
      <w:pPr>
        <w:pStyle w:val="Normal"/>
      </w:pPr>
      <w:r w:rsidR="56F92992">
        <w:drawing>
          <wp:inline wp14:editId="35639504" wp14:anchorId="3F802652">
            <wp:extent cx="6469448" cy="3961328"/>
            <wp:effectExtent l="0" t="0" r="0" b="0"/>
            <wp:docPr id="1091364573" name="" title=""/>
            <wp:cNvGraphicFramePr>
              <a:graphicFrameLocks noChangeAspect="1"/>
            </wp:cNvGraphicFramePr>
            <a:graphic>
              <a:graphicData uri="http://schemas.openxmlformats.org/drawingml/2006/picture">
                <pic:pic>
                  <pic:nvPicPr>
                    <pic:cNvPr id="0" name=""/>
                    <pic:cNvPicPr/>
                  </pic:nvPicPr>
                  <pic:blipFill>
                    <a:blip r:embed="R3a97abdebbdf414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469448" cy="3961328"/>
                    </a:xfrm>
                    <a:prstGeom prst="rect">
                      <a:avLst/>
                    </a:prstGeom>
                  </pic:spPr>
                </pic:pic>
              </a:graphicData>
            </a:graphic>
          </wp:inline>
        </w:drawing>
      </w:r>
    </w:p>
    <w:p w:rsidR="0BB8A0EF" w:rsidP="13F9637F" w:rsidRDefault="0BB8A0EF" w14:paraId="103B3EE1" w14:textId="1BAD5F82">
      <w:pPr>
        <w:rPr>
          <w:rFonts w:ascii="Calibri" w:hAnsi="Calibri" w:eastAsia="Calibri" w:cs="Calibri"/>
        </w:rPr>
      </w:pPr>
      <w:r w:rsidRPr="210F7F64" w:rsidR="0BB8A0EF">
        <w:rPr>
          <w:rFonts w:ascii="Calibri" w:hAnsi="Calibri" w:eastAsia="Calibri" w:cs="Calibri"/>
        </w:rPr>
        <w:t>3. Décrivez les hypothèses de bases que vous avez faites en développant votre tableau du modèle d’affaires et commentez sa faisabilité.</w:t>
      </w:r>
    </w:p>
    <w:p w:rsidR="73333907" w:rsidP="210F7F64" w:rsidRDefault="73333907" w14:paraId="50AA34CF" w14:textId="452C96F9">
      <w:pPr>
        <w:pStyle w:val="Normal"/>
        <w:rPr>
          <w:rFonts w:ascii="Calibri" w:hAnsi="Calibri" w:eastAsia="Calibri" w:cs="Calibri"/>
        </w:rPr>
      </w:pPr>
      <w:r w:rsidRPr="35639504" w:rsidR="73333907">
        <w:rPr>
          <w:rFonts w:ascii="Calibri" w:hAnsi="Calibri" w:eastAsia="Calibri" w:cs="Calibri"/>
        </w:rPr>
        <w:t>D’après le modèle d’affaires, no</w:t>
      </w:r>
      <w:r w:rsidRPr="35639504" w:rsidR="76495206">
        <w:rPr>
          <w:rFonts w:ascii="Calibri" w:hAnsi="Calibri" w:eastAsia="Calibri" w:cs="Calibri"/>
        </w:rPr>
        <w:t>s</w:t>
      </w:r>
      <w:r w:rsidRPr="35639504" w:rsidR="73333907">
        <w:rPr>
          <w:rFonts w:ascii="Calibri" w:hAnsi="Calibri" w:eastAsia="Calibri" w:cs="Calibri"/>
        </w:rPr>
        <w:t xml:space="preserve"> client</w:t>
      </w:r>
      <w:r w:rsidRPr="35639504" w:rsidR="78D5F3AC">
        <w:rPr>
          <w:rFonts w:ascii="Calibri" w:hAnsi="Calibri" w:eastAsia="Calibri" w:cs="Calibri"/>
        </w:rPr>
        <w:t>s</w:t>
      </w:r>
      <w:r w:rsidRPr="35639504" w:rsidR="73333907">
        <w:rPr>
          <w:rFonts w:ascii="Calibri" w:hAnsi="Calibri" w:eastAsia="Calibri" w:cs="Calibri"/>
        </w:rPr>
        <w:t xml:space="preserve"> </w:t>
      </w:r>
      <w:r w:rsidRPr="35639504" w:rsidR="26F152A2">
        <w:rPr>
          <w:rFonts w:ascii="Calibri" w:hAnsi="Calibri" w:eastAsia="Calibri" w:cs="Calibri"/>
        </w:rPr>
        <w:t>seront</w:t>
      </w:r>
      <w:r w:rsidRPr="35639504" w:rsidR="73333907">
        <w:rPr>
          <w:rFonts w:ascii="Calibri" w:hAnsi="Calibri" w:eastAsia="Calibri" w:cs="Calibri"/>
        </w:rPr>
        <w:t xml:space="preserve"> les médecins, les podologues, les pédicures et les utilisateurs. Les médecins auront l’option de vendre les coupes ongle à leur client pour y avoir un profit de 5% de la vente finale, et les pédicures et les podologues peuvent y faire la même chose. Les utilisateurs potentiels de notre produit, seront n’importe qui, qui veut couper leur ongle avec aucune difficulté.</w:t>
      </w:r>
      <w:r w:rsidRPr="35639504" w:rsidR="19301347">
        <w:rPr>
          <w:rFonts w:ascii="Calibri" w:hAnsi="Calibri" w:eastAsia="Calibri" w:cs="Calibri"/>
        </w:rPr>
        <w:t xml:space="preserve"> Les utilisateurs peuvent procurer un couple ongle en ligne, chez leur médecin, au centre de réparation et de vente et aux centres de salon pour les ongles le plus proche. Les produits qui sont acheter au Canada, ils seront délivrés par poste canada et pour les États-Unis, ils seront transportés par </w:t>
      </w:r>
      <w:proofErr w:type="spellStart"/>
      <w:r w:rsidRPr="35639504" w:rsidR="19301347">
        <w:rPr>
          <w:rFonts w:ascii="Calibri" w:hAnsi="Calibri" w:eastAsia="Calibri" w:cs="Calibri"/>
        </w:rPr>
        <w:t>purolateur</w:t>
      </w:r>
      <w:proofErr w:type="spellEnd"/>
      <w:r w:rsidRPr="35639504" w:rsidR="19301347">
        <w:rPr>
          <w:rFonts w:ascii="Calibri" w:hAnsi="Calibri" w:eastAsia="Calibri" w:cs="Calibri"/>
        </w:rPr>
        <w:t>.</w:t>
      </w:r>
    </w:p>
    <w:p w:rsidR="210F7F64" w:rsidP="210F7F64" w:rsidRDefault="210F7F64" w14:paraId="1E474BDA" w14:textId="4FEFF773">
      <w:pPr>
        <w:pStyle w:val="Normal"/>
        <w:rPr>
          <w:rFonts w:ascii="Calibri" w:hAnsi="Calibri" w:eastAsia="Calibri" w:cs="Calibri"/>
        </w:rPr>
      </w:pPr>
    </w:p>
    <w:p w:rsidR="210F7F64" w:rsidP="210F7F64" w:rsidRDefault="210F7F64" w14:paraId="166EE50F" w14:textId="3D2EAAE7">
      <w:pPr>
        <w:pStyle w:val="Normal"/>
        <w:rPr>
          <w:rFonts w:ascii="Calibri" w:hAnsi="Calibri" w:eastAsia="Calibri" w:cs="Calibri"/>
        </w:rPr>
      </w:pPr>
    </w:p>
    <w:p w:rsidR="0BB8A0EF" w:rsidP="210F7F64" w:rsidRDefault="0BB8A0EF" w14:paraId="6A9F4D6D" w14:textId="69C602E8" w14:noSpellErr="1">
      <w:pPr>
        <w:rPr>
          <w:rFonts w:ascii="Calibri" w:hAnsi="Calibri" w:eastAsia="Calibri" w:cs="Calibri"/>
          <w:sz w:val="32"/>
          <w:szCs w:val="32"/>
        </w:rPr>
      </w:pPr>
      <w:r w:rsidRPr="210F7F64" w:rsidR="0BB8A0EF">
        <w:rPr>
          <w:rFonts w:ascii="Calibri" w:hAnsi="Calibri" w:eastAsia="Calibri" w:cs="Calibri"/>
          <w:sz w:val="32"/>
          <w:szCs w:val="32"/>
        </w:rPr>
        <w:t xml:space="preserve">G.2 Rapport d’économie: </w:t>
      </w:r>
    </w:p>
    <w:p w:rsidR="0BB8A0EF" w:rsidP="13F9637F" w:rsidRDefault="0BB8A0EF" w14:paraId="0B53790D" w14:textId="0FF4091B">
      <w:pPr>
        <w:rPr>
          <w:rFonts w:ascii="Calibri" w:hAnsi="Calibri" w:eastAsia="Calibri" w:cs="Calibri"/>
          <w:lang w:val="fr-CA"/>
        </w:rPr>
      </w:pPr>
      <w:r w:rsidRPr="5BC6E815">
        <w:rPr>
          <w:rFonts w:ascii="Calibri" w:hAnsi="Calibri" w:eastAsia="Calibri" w:cs="Calibri"/>
        </w:rPr>
        <w:t>4. Inclure une liste de coûts variables, fixes, directs et indirects associés avec votre entreprise et basés sur la fabrication et la vente de votre produit. Assurez-vous de distinguer entre le prix et le coût et réalisez que les coûts de fabrication d’un prototype et d’un produit à plus grand volume seront probablement différents.</w:t>
      </w:r>
      <w:r w:rsidRPr="5BC6E815" w:rsidR="1E3FB358">
        <w:rPr>
          <w:rFonts w:ascii="Calibri" w:hAnsi="Calibri" w:eastAsia="Calibri" w:cs="Calibri"/>
        </w:rPr>
        <w:t xml:space="preserve"> (Adam)</w:t>
      </w:r>
    </w:p>
    <w:tbl>
      <w:tblPr>
        <w:tblStyle w:val="TableGrid"/>
        <w:tblW w:w="8359" w:type="dxa"/>
        <w:tblLook w:val="04A0" w:firstRow="1" w:lastRow="0" w:firstColumn="1" w:lastColumn="0" w:noHBand="0" w:noVBand="1"/>
      </w:tblPr>
      <w:tblGrid>
        <w:gridCol w:w="1969"/>
        <w:gridCol w:w="1973"/>
        <w:gridCol w:w="2007"/>
        <w:gridCol w:w="2410"/>
      </w:tblGrid>
      <w:tr w:rsidRPr="00360940" w:rsidR="00360940" w:rsidTr="00391763" w14:paraId="0A5F27A3" w14:textId="51D9841D">
        <w:tc>
          <w:tcPr>
            <w:tcW w:w="1969" w:type="dxa"/>
          </w:tcPr>
          <w:p w:rsidRPr="00360940" w:rsidR="00360940" w:rsidP="13F9637F" w:rsidRDefault="00360940" w14:paraId="70121F41" w14:textId="03226481">
            <w:pPr>
              <w:rPr>
                <w:rFonts w:ascii="Calibri" w:hAnsi="Calibri" w:eastAsia="Calibri" w:cs="Calibri"/>
                <w:b/>
                <w:bCs/>
                <w:lang w:val="fr-CA"/>
              </w:rPr>
            </w:pPr>
            <w:r w:rsidRPr="00360940">
              <w:rPr>
                <w:rFonts w:ascii="Calibri" w:hAnsi="Calibri" w:eastAsia="Calibri" w:cs="Calibri"/>
                <w:b/>
                <w:bCs/>
                <w:lang w:val="fr-CA"/>
              </w:rPr>
              <w:t>Couts variables</w:t>
            </w:r>
            <w:r w:rsidR="00992C4A">
              <w:rPr>
                <w:rFonts w:ascii="Calibri" w:hAnsi="Calibri" w:eastAsia="Calibri" w:cs="Calibri"/>
                <w:b/>
                <w:bCs/>
                <w:lang w:val="fr-CA"/>
              </w:rPr>
              <w:t xml:space="preserve"> dir</w:t>
            </w:r>
            <w:r w:rsidR="00043AFD">
              <w:rPr>
                <w:rFonts w:ascii="Calibri" w:hAnsi="Calibri" w:eastAsia="Calibri" w:cs="Calibri"/>
                <w:b/>
                <w:bCs/>
                <w:lang w:val="fr-CA"/>
              </w:rPr>
              <w:t>ects</w:t>
            </w:r>
          </w:p>
        </w:tc>
        <w:tc>
          <w:tcPr>
            <w:tcW w:w="1973" w:type="dxa"/>
          </w:tcPr>
          <w:p w:rsidRPr="00360940" w:rsidR="00360940" w:rsidP="13F9637F" w:rsidRDefault="00360940" w14:paraId="0245F8A7" w14:textId="52EDA610">
            <w:pPr>
              <w:rPr>
                <w:rFonts w:ascii="Calibri" w:hAnsi="Calibri" w:eastAsia="Calibri" w:cs="Calibri"/>
                <w:b/>
                <w:bCs/>
                <w:lang w:val="fr-CA"/>
              </w:rPr>
            </w:pPr>
            <w:r w:rsidRPr="00360940">
              <w:rPr>
                <w:rFonts w:ascii="Calibri" w:hAnsi="Calibri" w:eastAsia="Calibri" w:cs="Calibri"/>
                <w:b/>
                <w:bCs/>
                <w:lang w:val="fr-CA"/>
              </w:rPr>
              <w:t>Couts fixes</w:t>
            </w:r>
            <w:r w:rsidR="00043AFD">
              <w:rPr>
                <w:rFonts w:ascii="Calibri" w:hAnsi="Calibri" w:eastAsia="Calibri" w:cs="Calibri"/>
                <w:b/>
                <w:bCs/>
                <w:lang w:val="fr-CA"/>
              </w:rPr>
              <w:t xml:space="preserve"> directs</w:t>
            </w:r>
          </w:p>
        </w:tc>
        <w:tc>
          <w:tcPr>
            <w:tcW w:w="2007" w:type="dxa"/>
          </w:tcPr>
          <w:p w:rsidRPr="00360940" w:rsidR="00360940" w:rsidP="13F9637F" w:rsidRDefault="00360940" w14:paraId="5160D1D8" w14:textId="5F07FC36">
            <w:pPr>
              <w:rPr>
                <w:rFonts w:ascii="Calibri" w:hAnsi="Calibri" w:eastAsia="Calibri" w:cs="Calibri"/>
                <w:b/>
                <w:bCs/>
                <w:lang w:val="fr-CA"/>
              </w:rPr>
            </w:pPr>
            <w:r w:rsidRPr="00360940">
              <w:rPr>
                <w:rFonts w:ascii="Calibri" w:hAnsi="Calibri" w:eastAsia="Calibri" w:cs="Calibri"/>
                <w:b/>
                <w:bCs/>
                <w:lang w:val="fr-CA"/>
              </w:rPr>
              <w:t xml:space="preserve">Couts </w:t>
            </w:r>
            <w:r w:rsidR="00361D9D">
              <w:rPr>
                <w:rFonts w:ascii="Calibri" w:hAnsi="Calibri" w:eastAsia="Calibri" w:cs="Calibri"/>
                <w:b/>
                <w:bCs/>
                <w:lang w:val="fr-CA"/>
              </w:rPr>
              <w:t>semi-</w:t>
            </w:r>
            <w:r w:rsidR="00043AFD">
              <w:rPr>
                <w:rFonts w:ascii="Calibri" w:hAnsi="Calibri" w:eastAsia="Calibri" w:cs="Calibri"/>
                <w:b/>
                <w:bCs/>
                <w:lang w:val="fr-CA"/>
              </w:rPr>
              <w:t xml:space="preserve">variables </w:t>
            </w:r>
            <w:r w:rsidR="001F3F7D">
              <w:rPr>
                <w:rFonts w:ascii="Calibri" w:hAnsi="Calibri" w:eastAsia="Calibri" w:cs="Calibri"/>
                <w:b/>
                <w:bCs/>
                <w:lang w:val="fr-CA"/>
              </w:rPr>
              <w:t>in</w:t>
            </w:r>
            <w:r w:rsidRPr="00360940">
              <w:rPr>
                <w:rFonts w:ascii="Calibri" w:hAnsi="Calibri" w:eastAsia="Calibri" w:cs="Calibri"/>
                <w:b/>
                <w:bCs/>
                <w:lang w:val="fr-CA"/>
              </w:rPr>
              <w:t>directs</w:t>
            </w:r>
          </w:p>
        </w:tc>
        <w:tc>
          <w:tcPr>
            <w:tcW w:w="2410" w:type="dxa"/>
          </w:tcPr>
          <w:p w:rsidRPr="00360940" w:rsidR="00360940" w:rsidP="13F9637F" w:rsidRDefault="00360940" w14:paraId="20AE3B48" w14:textId="020C34EF">
            <w:pPr>
              <w:rPr>
                <w:rFonts w:ascii="Calibri" w:hAnsi="Calibri" w:eastAsia="Calibri" w:cs="Calibri"/>
                <w:b/>
                <w:bCs/>
                <w:lang w:val="fr-CA"/>
              </w:rPr>
            </w:pPr>
            <w:r w:rsidRPr="00360940">
              <w:rPr>
                <w:rFonts w:ascii="Calibri" w:hAnsi="Calibri" w:eastAsia="Calibri" w:cs="Calibri"/>
                <w:b/>
                <w:bCs/>
                <w:lang w:val="fr-CA"/>
              </w:rPr>
              <w:t xml:space="preserve">Couts </w:t>
            </w:r>
            <w:r w:rsidR="00043AFD">
              <w:rPr>
                <w:rFonts w:ascii="Calibri" w:hAnsi="Calibri" w:eastAsia="Calibri" w:cs="Calibri"/>
                <w:b/>
                <w:bCs/>
                <w:lang w:val="fr-CA"/>
              </w:rPr>
              <w:t xml:space="preserve">fixes </w:t>
            </w:r>
            <w:r w:rsidR="001F3F7D">
              <w:rPr>
                <w:rFonts w:ascii="Calibri" w:hAnsi="Calibri" w:eastAsia="Calibri" w:cs="Calibri"/>
                <w:b/>
                <w:bCs/>
                <w:lang w:val="fr-CA"/>
              </w:rPr>
              <w:t>in</w:t>
            </w:r>
            <w:r w:rsidRPr="00360940">
              <w:rPr>
                <w:rFonts w:ascii="Calibri" w:hAnsi="Calibri" w:eastAsia="Calibri" w:cs="Calibri"/>
                <w:b/>
                <w:bCs/>
                <w:lang w:val="fr-CA"/>
              </w:rPr>
              <w:t>directs</w:t>
            </w:r>
          </w:p>
        </w:tc>
      </w:tr>
      <w:tr w:rsidR="00360940" w:rsidTr="00391763" w14:paraId="5B65AFD4" w14:textId="40DA640C">
        <w:tc>
          <w:tcPr>
            <w:tcW w:w="1969" w:type="dxa"/>
          </w:tcPr>
          <w:p w:rsidR="00360940" w:rsidP="13F9637F" w:rsidRDefault="001F3F7D" w14:paraId="7F804C5D" w14:textId="3A190AED">
            <w:pPr>
              <w:rPr>
                <w:rFonts w:ascii="Calibri" w:hAnsi="Calibri" w:eastAsia="Calibri" w:cs="Calibri"/>
                <w:lang w:val="fr-CA"/>
              </w:rPr>
            </w:pPr>
            <w:r>
              <w:rPr>
                <w:rFonts w:ascii="Calibri" w:hAnsi="Calibri" w:eastAsia="Calibri" w:cs="Calibri"/>
                <w:lang w:val="fr-CA"/>
              </w:rPr>
              <w:t>Publicité</w:t>
            </w:r>
          </w:p>
        </w:tc>
        <w:tc>
          <w:tcPr>
            <w:tcW w:w="1973" w:type="dxa"/>
          </w:tcPr>
          <w:p w:rsidR="00360940" w:rsidP="13F9637F" w:rsidRDefault="00CF60F8" w14:paraId="77FE75CE" w14:textId="3F975777">
            <w:pPr>
              <w:rPr>
                <w:rFonts w:ascii="Calibri" w:hAnsi="Calibri" w:eastAsia="Calibri" w:cs="Calibri"/>
                <w:lang w:val="fr-CA"/>
              </w:rPr>
            </w:pPr>
            <w:r>
              <w:rPr>
                <w:rFonts w:ascii="Calibri" w:hAnsi="Calibri" w:eastAsia="Calibri" w:cs="Calibri"/>
                <w:lang w:val="fr-CA"/>
              </w:rPr>
              <w:t>Salaires</w:t>
            </w:r>
          </w:p>
        </w:tc>
        <w:tc>
          <w:tcPr>
            <w:tcW w:w="2007" w:type="dxa"/>
          </w:tcPr>
          <w:p w:rsidR="00360940" w:rsidP="13F9637F" w:rsidRDefault="009E1CB7" w14:paraId="77FA60EF" w14:textId="06F24A37">
            <w:pPr>
              <w:rPr>
                <w:rFonts w:ascii="Calibri" w:hAnsi="Calibri" w:eastAsia="Calibri" w:cs="Calibri"/>
                <w:lang w:val="fr-CA"/>
              </w:rPr>
            </w:pPr>
            <w:r>
              <w:rPr>
                <w:rFonts w:ascii="Calibri" w:hAnsi="Calibri" w:eastAsia="Calibri" w:cs="Calibri"/>
                <w:lang w:val="fr-CA"/>
              </w:rPr>
              <w:t>F</w:t>
            </w:r>
            <w:r w:rsidR="00C407B5">
              <w:rPr>
                <w:rFonts w:ascii="Calibri" w:hAnsi="Calibri" w:eastAsia="Calibri" w:cs="Calibri"/>
                <w:lang w:val="fr-CA"/>
              </w:rPr>
              <w:t>acture d’éléctricité</w:t>
            </w:r>
          </w:p>
        </w:tc>
        <w:tc>
          <w:tcPr>
            <w:tcW w:w="2410" w:type="dxa"/>
          </w:tcPr>
          <w:p w:rsidR="00360940" w:rsidP="13F9637F" w:rsidRDefault="00D66036" w14:paraId="153CFB07" w14:textId="2F47EEF9">
            <w:pPr>
              <w:rPr>
                <w:rFonts w:ascii="Calibri" w:hAnsi="Calibri" w:eastAsia="Calibri" w:cs="Calibri"/>
                <w:lang w:val="fr-CA"/>
              </w:rPr>
            </w:pPr>
            <w:r>
              <w:rPr>
                <w:rFonts w:ascii="Calibri" w:hAnsi="Calibri" w:eastAsia="Calibri" w:cs="Calibri"/>
                <w:lang w:val="fr-CA"/>
              </w:rPr>
              <w:t>Loyer</w:t>
            </w:r>
          </w:p>
        </w:tc>
      </w:tr>
      <w:tr w:rsidR="00360940" w:rsidTr="00391763" w14:paraId="0E3280CA" w14:textId="242668D4">
        <w:tc>
          <w:tcPr>
            <w:tcW w:w="1969" w:type="dxa"/>
          </w:tcPr>
          <w:p w:rsidR="00360940" w:rsidP="13F9637F" w:rsidRDefault="00FA1EE2" w14:paraId="67172D5B" w14:textId="25561A5A">
            <w:pPr>
              <w:rPr>
                <w:rFonts w:ascii="Calibri" w:hAnsi="Calibri" w:eastAsia="Calibri" w:cs="Calibri"/>
                <w:lang w:val="fr-CA"/>
              </w:rPr>
            </w:pPr>
            <w:r>
              <w:rPr>
                <w:rFonts w:ascii="Calibri" w:hAnsi="Calibri" w:eastAsia="Calibri" w:cs="Calibri"/>
                <w:lang w:val="fr-CA"/>
              </w:rPr>
              <w:t>Composantes de production</w:t>
            </w:r>
          </w:p>
        </w:tc>
        <w:tc>
          <w:tcPr>
            <w:tcW w:w="1973" w:type="dxa"/>
          </w:tcPr>
          <w:p w:rsidR="00360940" w:rsidP="13F9637F" w:rsidRDefault="00360940" w14:paraId="7F33F7FD" w14:textId="35F46287">
            <w:pPr>
              <w:rPr>
                <w:rFonts w:ascii="Calibri" w:hAnsi="Calibri" w:eastAsia="Calibri" w:cs="Calibri"/>
                <w:lang w:val="fr-CA"/>
              </w:rPr>
            </w:pPr>
          </w:p>
        </w:tc>
        <w:tc>
          <w:tcPr>
            <w:tcW w:w="2007" w:type="dxa"/>
          </w:tcPr>
          <w:p w:rsidR="00360940" w:rsidP="13F9637F" w:rsidRDefault="00C407B5" w14:paraId="07BD8F63" w14:textId="626B473F">
            <w:pPr>
              <w:rPr>
                <w:rFonts w:ascii="Calibri" w:hAnsi="Calibri" w:eastAsia="Calibri" w:cs="Calibri"/>
                <w:lang w:val="fr-CA"/>
              </w:rPr>
            </w:pPr>
            <w:r>
              <w:rPr>
                <w:rFonts w:ascii="Calibri" w:hAnsi="Calibri" w:eastAsia="Calibri" w:cs="Calibri"/>
                <w:lang w:val="fr-CA"/>
              </w:rPr>
              <w:t>Frais généraux</w:t>
            </w:r>
          </w:p>
        </w:tc>
        <w:tc>
          <w:tcPr>
            <w:tcW w:w="2410" w:type="dxa"/>
          </w:tcPr>
          <w:p w:rsidR="00360940" w:rsidP="13F9637F" w:rsidRDefault="00360940" w14:paraId="70905877" w14:textId="77777777">
            <w:pPr>
              <w:rPr>
                <w:rFonts w:ascii="Calibri" w:hAnsi="Calibri" w:eastAsia="Calibri" w:cs="Calibri"/>
                <w:lang w:val="fr-CA"/>
              </w:rPr>
            </w:pPr>
          </w:p>
        </w:tc>
      </w:tr>
      <w:tr w:rsidR="00360940" w:rsidTr="00391763" w14:paraId="10CF1B70" w14:textId="77777777">
        <w:tc>
          <w:tcPr>
            <w:tcW w:w="1969" w:type="dxa"/>
          </w:tcPr>
          <w:p w:rsidR="00360940" w:rsidP="13F9637F" w:rsidRDefault="00360940" w14:paraId="1D095573" w14:textId="77777777">
            <w:pPr>
              <w:rPr>
                <w:rFonts w:ascii="Calibri" w:hAnsi="Calibri" w:eastAsia="Calibri" w:cs="Calibri"/>
                <w:lang w:val="fr-CA"/>
              </w:rPr>
            </w:pPr>
          </w:p>
        </w:tc>
        <w:tc>
          <w:tcPr>
            <w:tcW w:w="1973" w:type="dxa"/>
          </w:tcPr>
          <w:p w:rsidR="00360940" w:rsidP="13F9637F" w:rsidRDefault="00360940" w14:paraId="0A1FEA55" w14:textId="77777777">
            <w:pPr>
              <w:rPr>
                <w:rFonts w:ascii="Calibri" w:hAnsi="Calibri" w:eastAsia="Calibri" w:cs="Calibri"/>
                <w:lang w:val="fr-CA"/>
              </w:rPr>
            </w:pPr>
          </w:p>
        </w:tc>
        <w:tc>
          <w:tcPr>
            <w:tcW w:w="2007" w:type="dxa"/>
          </w:tcPr>
          <w:p w:rsidR="00360940" w:rsidP="13F9637F" w:rsidRDefault="0094053A" w14:paraId="056D7249" w14:textId="036DF8E5">
            <w:pPr>
              <w:rPr>
                <w:rFonts w:ascii="Calibri" w:hAnsi="Calibri" w:eastAsia="Calibri" w:cs="Calibri"/>
                <w:lang w:val="fr-CA"/>
              </w:rPr>
            </w:pPr>
            <w:r>
              <w:rPr>
                <w:rFonts w:ascii="Calibri" w:hAnsi="Calibri" w:eastAsia="Calibri" w:cs="Calibri"/>
                <w:lang w:val="fr-CA"/>
              </w:rPr>
              <w:t>P</w:t>
            </w:r>
            <w:r w:rsidR="001123F0">
              <w:rPr>
                <w:rFonts w:ascii="Calibri" w:hAnsi="Calibri" w:eastAsia="Calibri" w:cs="Calibri"/>
                <w:lang w:val="fr-CA"/>
              </w:rPr>
              <w:t>ersonnes de nettoyage</w:t>
            </w:r>
          </w:p>
        </w:tc>
        <w:tc>
          <w:tcPr>
            <w:tcW w:w="2410" w:type="dxa"/>
          </w:tcPr>
          <w:p w:rsidR="00360940" w:rsidP="13F9637F" w:rsidRDefault="00360940" w14:paraId="52C5FEDC" w14:textId="77777777">
            <w:pPr>
              <w:rPr>
                <w:rFonts w:ascii="Calibri" w:hAnsi="Calibri" w:eastAsia="Calibri" w:cs="Calibri"/>
                <w:lang w:val="fr-CA"/>
              </w:rPr>
            </w:pPr>
          </w:p>
        </w:tc>
      </w:tr>
    </w:tbl>
    <w:p w:rsidRPr="00DA78F5" w:rsidR="00DA78F5" w:rsidP="13F9637F" w:rsidRDefault="00DA78F5" w14:paraId="200E1BAA" w14:textId="77777777">
      <w:pPr>
        <w:rPr>
          <w:rFonts w:ascii="Calibri" w:hAnsi="Calibri" w:eastAsia="Calibri" w:cs="Calibri"/>
          <w:lang w:val="fr-CA"/>
        </w:rPr>
      </w:pPr>
    </w:p>
    <w:p w:rsidR="0BB8A0EF" w:rsidP="13F9637F" w:rsidRDefault="0BB8A0EF" w14:paraId="0E94D2C2" w14:textId="09765FE3">
      <w:pPr>
        <w:rPr>
          <w:rFonts w:ascii="Calibri" w:hAnsi="Calibri" w:eastAsia="Calibri" w:cs="Calibri"/>
        </w:rPr>
      </w:pPr>
      <w:r w:rsidRPr="210F7F64" w:rsidR="0BB8A0EF">
        <w:rPr>
          <w:rFonts w:ascii="Calibri" w:hAnsi="Calibri" w:eastAsia="Calibri" w:cs="Calibri"/>
        </w:rPr>
        <w:t xml:space="preserve"> 5. Développez un compte de profits et de pertes sur 3 ans</w:t>
      </w:r>
      <w:r w:rsidRPr="210F7F64" w:rsidR="1364DAEB">
        <w:rPr>
          <w:rFonts w:ascii="Calibri" w:hAnsi="Calibri" w:eastAsia="Calibri" w:cs="Calibri"/>
        </w:rPr>
        <w:t>.</w:t>
      </w:r>
    </w:p>
    <w:p w:rsidR="3E24E0A9" w:rsidP="63210776" w:rsidRDefault="00F549DD" w14:paraId="159F4A80" w14:textId="14A1EA5F">
      <w:pPr>
        <w:spacing w:line="257" w:lineRule="auto"/>
      </w:pPr>
      <w:r>
        <w:rPr>
          <w:rFonts w:ascii="Calibri" w:hAnsi="Calibri" w:eastAsia="Calibri" w:cs="Calibri"/>
          <w:b/>
          <w:bCs/>
          <w:sz w:val="28"/>
          <w:szCs w:val="28"/>
          <w:u w:val="single"/>
        </w:rPr>
        <w:t>Année</w:t>
      </w:r>
      <w:r w:rsidRPr="63210776" w:rsidR="3E24E0A9">
        <w:rPr>
          <w:rFonts w:ascii="Calibri" w:hAnsi="Calibri" w:eastAsia="Calibri" w:cs="Calibri"/>
          <w:b/>
          <w:bCs/>
          <w:sz w:val="28"/>
          <w:szCs w:val="28"/>
          <w:u w:val="single"/>
        </w:rPr>
        <w:t xml:space="preserve"> 1 :</w:t>
      </w:r>
    </w:p>
    <w:tbl>
      <w:tblPr>
        <w:tblStyle w:val="TableGrid"/>
        <w:tblW w:w="0" w:type="auto"/>
        <w:tblLayout w:type="fixed"/>
        <w:tblLook w:val="04A0" w:firstRow="1" w:lastRow="0" w:firstColumn="1" w:lastColumn="0" w:noHBand="0" w:noVBand="1"/>
      </w:tblPr>
      <w:tblGrid>
        <w:gridCol w:w="4508"/>
        <w:gridCol w:w="4508"/>
      </w:tblGrid>
      <w:tr w:rsidR="63210776" w:rsidTr="63210776" w14:paraId="16F068AA" w14:textId="77777777">
        <w:trPr>
          <w:trHeight w:val="495"/>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3991D28D" w14:textId="67BFC63E">
            <w:r w:rsidRPr="63210776">
              <w:rPr>
                <w:rFonts w:ascii="Calibri" w:hAnsi="Calibri" w:eastAsia="Calibri" w:cs="Calibri"/>
                <w:b/>
                <w:bCs/>
                <w:sz w:val="24"/>
                <w:szCs w:val="24"/>
              </w:rPr>
              <w:t>Ventes</w:t>
            </w:r>
          </w:p>
        </w:tc>
        <w:tc>
          <w:tcPr>
            <w:tcW w:w="4508" w:type="dxa"/>
            <w:tcBorders>
              <w:top w:val="single" w:color="auto" w:sz="8" w:space="0"/>
              <w:left w:val="single" w:color="auto" w:sz="8" w:space="0"/>
              <w:bottom w:val="single" w:color="auto" w:sz="8" w:space="0"/>
              <w:right w:val="single" w:color="auto" w:sz="8" w:space="0"/>
            </w:tcBorders>
          </w:tcPr>
          <w:p w:rsidR="63210776" w:rsidRDefault="63210776" w14:paraId="4E913A16" w14:textId="3F5A974B">
            <w:r w:rsidRPr="63210776">
              <w:rPr>
                <w:rFonts w:ascii="Calibri" w:hAnsi="Calibri" w:eastAsia="Calibri" w:cs="Calibri"/>
                <w:b/>
                <w:bCs/>
                <w:color w:val="000000" w:themeColor="text1"/>
                <w:sz w:val="24"/>
                <w:szCs w:val="24"/>
              </w:rPr>
              <w:t>$12500</w:t>
            </w:r>
          </w:p>
        </w:tc>
      </w:tr>
      <w:tr w:rsidR="63210776" w:rsidTr="63210776" w14:paraId="36888207" w14:textId="77777777">
        <w:trPr>
          <w:trHeight w:val="465"/>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64747176" w14:textId="261FCB54">
            <w:r w:rsidRPr="63210776">
              <w:rPr>
                <w:rFonts w:ascii="Calibri" w:hAnsi="Calibri" w:eastAsia="Calibri" w:cs="Calibri"/>
                <w:b/>
                <w:bCs/>
                <w:sz w:val="24"/>
                <w:szCs w:val="24"/>
              </w:rPr>
              <w:t>Cout des produits vendu</w:t>
            </w:r>
          </w:p>
        </w:tc>
        <w:tc>
          <w:tcPr>
            <w:tcW w:w="4508" w:type="dxa"/>
            <w:tcBorders>
              <w:top w:val="single" w:color="auto" w:sz="8" w:space="0"/>
              <w:left w:val="single" w:color="auto" w:sz="8" w:space="0"/>
              <w:bottom w:val="single" w:color="auto" w:sz="8" w:space="0"/>
              <w:right w:val="single" w:color="auto" w:sz="8" w:space="0"/>
            </w:tcBorders>
          </w:tcPr>
          <w:p w:rsidR="63210776" w:rsidRDefault="63210776" w14:paraId="33977938" w14:textId="7CDB419B">
            <w:r w:rsidRPr="63210776">
              <w:rPr>
                <w:rFonts w:ascii="Calibri" w:hAnsi="Calibri" w:eastAsia="Calibri" w:cs="Calibri"/>
                <w:b/>
                <w:bCs/>
                <w:color w:val="000000" w:themeColor="text1"/>
                <w:sz w:val="24"/>
                <w:szCs w:val="24"/>
              </w:rPr>
              <w:t>-4200</w:t>
            </w:r>
          </w:p>
        </w:tc>
      </w:tr>
      <w:tr w:rsidR="63210776" w:rsidTr="63210776" w14:paraId="1D8FFE7C" w14:textId="77777777">
        <w:trPr>
          <w:trHeight w:val="465"/>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0FD2CC87" w14:textId="784E6501">
            <w:r w:rsidRPr="63210776">
              <w:rPr>
                <w:rFonts w:ascii="Calibri" w:hAnsi="Calibri" w:eastAsia="Calibri" w:cs="Calibri"/>
                <w:b/>
                <w:bCs/>
                <w:sz w:val="24"/>
                <w:szCs w:val="24"/>
              </w:rPr>
              <w:t xml:space="preserve">Profit brut sur les ventes </w:t>
            </w:r>
          </w:p>
        </w:tc>
        <w:tc>
          <w:tcPr>
            <w:tcW w:w="4508" w:type="dxa"/>
            <w:tcBorders>
              <w:top w:val="single" w:color="auto" w:sz="8" w:space="0"/>
              <w:left w:val="single" w:color="auto" w:sz="8" w:space="0"/>
              <w:bottom w:val="nil"/>
              <w:right w:val="single" w:color="auto" w:sz="8" w:space="0"/>
            </w:tcBorders>
          </w:tcPr>
          <w:p w:rsidR="63210776" w:rsidRDefault="63210776" w14:paraId="01A9A31E" w14:textId="4578B31A">
            <w:r w:rsidRPr="63210776">
              <w:rPr>
                <w:rFonts w:ascii="Calibri" w:hAnsi="Calibri" w:eastAsia="Calibri" w:cs="Calibri"/>
                <w:b/>
                <w:bCs/>
                <w:color w:val="000000" w:themeColor="text1"/>
                <w:sz w:val="24"/>
                <w:szCs w:val="24"/>
              </w:rPr>
              <w:t>$8300</w:t>
            </w:r>
          </w:p>
        </w:tc>
      </w:tr>
      <w:tr w:rsidR="63210776" w:rsidTr="63210776" w14:paraId="16D6117C" w14:textId="77777777">
        <w:trPr>
          <w:trHeight w:val="420"/>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64EC6E5D" w14:textId="1F2AEA0A">
            <w:r w:rsidRPr="63210776">
              <w:rPr>
                <w:rFonts w:ascii="Calibri" w:hAnsi="Calibri" w:eastAsia="Calibri" w:cs="Calibri"/>
                <w:b/>
                <w:bCs/>
                <w:color w:val="4472C4" w:themeColor="accent1"/>
                <w:sz w:val="24"/>
                <w:szCs w:val="24"/>
              </w:rPr>
              <w:t>Frais d’exploitation :</w:t>
            </w:r>
          </w:p>
        </w:tc>
        <w:tc>
          <w:tcPr>
            <w:tcW w:w="4508" w:type="dxa"/>
            <w:tcBorders>
              <w:top w:val="nil"/>
              <w:left w:val="single" w:color="auto" w:sz="8" w:space="0"/>
              <w:bottom w:val="nil"/>
              <w:right w:val="nil"/>
            </w:tcBorders>
          </w:tcPr>
          <w:p w:rsidR="63210776" w:rsidRDefault="63210776" w14:paraId="78B72ACB" w14:textId="16A08B7D">
            <w:r w:rsidRPr="63210776">
              <w:rPr>
                <w:rFonts w:ascii="Calibri" w:hAnsi="Calibri" w:eastAsia="Calibri" w:cs="Calibri"/>
                <w:b/>
                <w:bCs/>
                <w:color w:val="000000" w:themeColor="text1"/>
                <w:sz w:val="24"/>
                <w:szCs w:val="24"/>
              </w:rPr>
              <w:t xml:space="preserve"> </w:t>
            </w:r>
          </w:p>
        </w:tc>
      </w:tr>
      <w:tr w:rsidR="63210776" w:rsidTr="63210776" w14:paraId="5A789EA2" w14:textId="77777777">
        <w:trPr>
          <w:trHeight w:val="555"/>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66A3F572" w14:textId="314F242A">
            <w:r w:rsidRPr="63210776">
              <w:rPr>
                <w:rFonts w:ascii="Calibri" w:hAnsi="Calibri" w:eastAsia="Calibri" w:cs="Calibri"/>
                <w:b/>
                <w:bCs/>
                <w:sz w:val="24"/>
                <w:szCs w:val="24"/>
              </w:rPr>
              <w:t xml:space="preserve">Frais de marketing </w:t>
            </w:r>
          </w:p>
        </w:tc>
        <w:tc>
          <w:tcPr>
            <w:tcW w:w="4508" w:type="dxa"/>
            <w:tcBorders>
              <w:top w:val="nil"/>
              <w:left w:val="single" w:color="auto" w:sz="8" w:space="0"/>
              <w:bottom w:val="single" w:color="auto" w:sz="8" w:space="0"/>
              <w:right w:val="single" w:color="auto" w:sz="8" w:space="0"/>
            </w:tcBorders>
          </w:tcPr>
          <w:p w:rsidR="63210776" w:rsidRDefault="63210776" w14:paraId="3940946A" w14:textId="15165FA8">
            <w:r w:rsidRPr="63210776">
              <w:rPr>
                <w:rFonts w:ascii="Calibri" w:hAnsi="Calibri" w:eastAsia="Calibri" w:cs="Calibri"/>
                <w:b/>
                <w:bCs/>
                <w:color w:val="000000" w:themeColor="text1"/>
                <w:sz w:val="24"/>
                <w:szCs w:val="24"/>
              </w:rPr>
              <w:t>2000</w:t>
            </w:r>
          </w:p>
        </w:tc>
      </w:tr>
      <w:tr w:rsidR="63210776" w:rsidTr="63210776" w14:paraId="2BA7B0CE" w14:textId="77777777">
        <w:trPr>
          <w:trHeight w:val="525"/>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2DA0E4F7" w14:textId="14DBF084">
            <w:r w:rsidRPr="63210776">
              <w:rPr>
                <w:rFonts w:ascii="Calibri" w:hAnsi="Calibri" w:eastAsia="Calibri" w:cs="Calibri"/>
                <w:b/>
                <w:bCs/>
                <w:sz w:val="24"/>
                <w:szCs w:val="24"/>
              </w:rPr>
              <w:t xml:space="preserve">Frais généraux </w:t>
            </w:r>
          </w:p>
        </w:tc>
        <w:tc>
          <w:tcPr>
            <w:tcW w:w="4508" w:type="dxa"/>
            <w:tcBorders>
              <w:top w:val="single" w:color="auto" w:sz="8" w:space="0"/>
              <w:left w:val="single" w:color="auto" w:sz="8" w:space="0"/>
              <w:bottom w:val="single" w:color="auto" w:sz="8" w:space="0"/>
              <w:right w:val="single" w:color="auto" w:sz="8" w:space="0"/>
            </w:tcBorders>
          </w:tcPr>
          <w:p w:rsidR="63210776" w:rsidRDefault="63210776" w14:paraId="6B810316" w14:textId="6E1FA97A">
            <w:r w:rsidRPr="63210776">
              <w:rPr>
                <w:rFonts w:ascii="Calibri" w:hAnsi="Calibri" w:eastAsia="Calibri" w:cs="Calibri"/>
                <w:b/>
                <w:bCs/>
                <w:color w:val="000000" w:themeColor="text1"/>
                <w:sz w:val="24"/>
                <w:szCs w:val="24"/>
              </w:rPr>
              <w:t>1500</w:t>
            </w:r>
          </w:p>
        </w:tc>
      </w:tr>
      <w:tr w:rsidR="63210776" w:rsidTr="63210776" w14:paraId="31524F81" w14:textId="77777777">
        <w:trPr>
          <w:trHeight w:val="375"/>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25A66FFF" w14:textId="41BA8906">
            <w:r w:rsidRPr="63210776">
              <w:rPr>
                <w:rFonts w:ascii="Calibri" w:hAnsi="Calibri" w:eastAsia="Calibri" w:cs="Calibri"/>
                <w:b/>
                <w:bCs/>
                <w:sz w:val="24"/>
                <w:szCs w:val="24"/>
              </w:rPr>
              <w:lastRenderedPageBreak/>
              <w:t>Dépréciation</w:t>
            </w:r>
          </w:p>
        </w:tc>
        <w:tc>
          <w:tcPr>
            <w:tcW w:w="4508" w:type="dxa"/>
            <w:tcBorders>
              <w:top w:val="single" w:color="auto" w:sz="8" w:space="0"/>
              <w:left w:val="single" w:color="auto" w:sz="8" w:space="0"/>
              <w:bottom w:val="single" w:color="auto" w:sz="8" w:space="0"/>
              <w:right w:val="single" w:color="auto" w:sz="8" w:space="0"/>
            </w:tcBorders>
          </w:tcPr>
          <w:p w:rsidR="63210776" w:rsidRDefault="63210776" w14:paraId="3A1BF828" w14:textId="478CD5A2">
            <w:r w:rsidRPr="63210776">
              <w:rPr>
                <w:rFonts w:ascii="Calibri" w:hAnsi="Calibri" w:eastAsia="Calibri" w:cs="Calibri"/>
                <w:b/>
                <w:bCs/>
                <w:color w:val="000000" w:themeColor="text1"/>
                <w:sz w:val="24"/>
                <w:szCs w:val="24"/>
              </w:rPr>
              <w:t>500</w:t>
            </w:r>
          </w:p>
        </w:tc>
      </w:tr>
      <w:tr w:rsidR="63210776" w:rsidTr="63210776" w14:paraId="659F35FF" w14:textId="77777777">
        <w:trPr>
          <w:trHeight w:val="495"/>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676A3CD9" w14:textId="280759AB">
            <w:r w:rsidRPr="63210776">
              <w:rPr>
                <w:rFonts w:ascii="Calibri" w:hAnsi="Calibri" w:eastAsia="Calibri" w:cs="Calibri"/>
                <w:b/>
                <w:bCs/>
                <w:sz w:val="24"/>
                <w:szCs w:val="24"/>
              </w:rPr>
              <w:t xml:space="preserve">Total des Frais d’exploitation </w:t>
            </w:r>
          </w:p>
        </w:tc>
        <w:tc>
          <w:tcPr>
            <w:tcW w:w="4508" w:type="dxa"/>
            <w:tcBorders>
              <w:top w:val="single" w:color="auto" w:sz="8" w:space="0"/>
              <w:left w:val="single" w:color="auto" w:sz="8" w:space="0"/>
              <w:bottom w:val="single" w:color="auto" w:sz="8" w:space="0"/>
              <w:right w:val="single" w:color="auto" w:sz="8" w:space="0"/>
            </w:tcBorders>
          </w:tcPr>
          <w:p w:rsidR="63210776" w:rsidRDefault="63210776" w14:paraId="00C8A723" w14:textId="7CFF2E5E">
            <w:r w:rsidRPr="63210776">
              <w:rPr>
                <w:rFonts w:ascii="Calibri" w:hAnsi="Calibri" w:eastAsia="Calibri" w:cs="Calibri"/>
                <w:b/>
                <w:bCs/>
                <w:color w:val="000000" w:themeColor="text1"/>
                <w:sz w:val="24"/>
                <w:szCs w:val="24"/>
              </w:rPr>
              <w:t>-4000</w:t>
            </w:r>
          </w:p>
        </w:tc>
      </w:tr>
      <w:tr w:rsidR="63210776" w:rsidTr="63210776" w14:paraId="6C924870" w14:textId="77777777">
        <w:trPr>
          <w:trHeight w:val="420"/>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76B94691" w14:textId="574CEF00">
            <w:r w:rsidRPr="63210776">
              <w:rPr>
                <w:rFonts w:ascii="Calibri" w:hAnsi="Calibri" w:eastAsia="Calibri" w:cs="Calibri"/>
                <w:b/>
                <w:bCs/>
                <w:sz w:val="24"/>
                <w:szCs w:val="24"/>
              </w:rPr>
              <w:t xml:space="preserve">Profit d’exploitation </w:t>
            </w:r>
          </w:p>
        </w:tc>
        <w:tc>
          <w:tcPr>
            <w:tcW w:w="4508" w:type="dxa"/>
            <w:tcBorders>
              <w:top w:val="single" w:color="auto" w:sz="8" w:space="0"/>
              <w:left w:val="single" w:color="auto" w:sz="8" w:space="0"/>
              <w:bottom w:val="single" w:color="auto" w:sz="8" w:space="0"/>
              <w:right w:val="single" w:color="auto" w:sz="8" w:space="0"/>
            </w:tcBorders>
          </w:tcPr>
          <w:p w:rsidR="63210776" w:rsidRDefault="63210776" w14:paraId="4D2B8AC5" w14:textId="70C134C1">
            <w:r w:rsidRPr="63210776">
              <w:rPr>
                <w:rFonts w:ascii="Calibri" w:hAnsi="Calibri" w:eastAsia="Calibri" w:cs="Calibri"/>
                <w:b/>
                <w:bCs/>
                <w:color w:val="000000" w:themeColor="text1"/>
                <w:sz w:val="24"/>
                <w:szCs w:val="24"/>
              </w:rPr>
              <w:t>$4300</w:t>
            </w:r>
          </w:p>
        </w:tc>
      </w:tr>
      <w:tr w:rsidR="63210776" w:rsidTr="63210776" w14:paraId="226CEB57" w14:textId="77777777">
        <w:trPr>
          <w:trHeight w:val="540"/>
        </w:trPr>
        <w:tc>
          <w:tcPr>
            <w:tcW w:w="4508" w:type="dxa"/>
            <w:tcBorders>
              <w:top w:val="single" w:color="auto" w:sz="8" w:space="0"/>
              <w:left w:val="single" w:color="auto" w:sz="8" w:space="0"/>
              <w:bottom w:val="single" w:color="auto" w:sz="8" w:space="0"/>
              <w:right w:val="single" w:color="auto" w:sz="8" w:space="0"/>
            </w:tcBorders>
          </w:tcPr>
          <w:p w:rsidR="63210776" w:rsidRDefault="63210776" w14:paraId="27E6108F" w14:textId="280BFEAC">
            <w:r w:rsidRPr="63210776">
              <w:rPr>
                <w:rFonts w:ascii="Calibri" w:hAnsi="Calibri" w:eastAsia="Calibri" w:cs="Calibri"/>
                <w:b/>
                <w:bCs/>
                <w:sz w:val="24"/>
                <w:szCs w:val="24"/>
              </w:rPr>
              <w:t xml:space="preserve"> Revenu net (avant impôt )</w:t>
            </w:r>
          </w:p>
        </w:tc>
        <w:tc>
          <w:tcPr>
            <w:tcW w:w="4508" w:type="dxa"/>
            <w:tcBorders>
              <w:top w:val="single" w:color="auto" w:sz="8" w:space="0"/>
              <w:left w:val="single" w:color="auto" w:sz="8" w:space="0"/>
              <w:bottom w:val="single" w:color="auto" w:sz="8" w:space="0"/>
              <w:right w:val="single" w:color="auto" w:sz="8" w:space="0"/>
            </w:tcBorders>
          </w:tcPr>
          <w:p w:rsidR="63210776" w:rsidRDefault="63210776" w14:paraId="6B74A983" w14:textId="6F1426EB">
            <w:r w:rsidRPr="63210776">
              <w:rPr>
                <w:rFonts w:ascii="Calibri" w:hAnsi="Calibri" w:eastAsia="Calibri" w:cs="Calibri"/>
                <w:b/>
                <w:bCs/>
                <w:color w:val="00B050"/>
                <w:sz w:val="24"/>
                <w:szCs w:val="24"/>
                <w:highlight w:val="black"/>
              </w:rPr>
              <w:t>$4300</w:t>
            </w:r>
          </w:p>
        </w:tc>
      </w:tr>
    </w:tbl>
    <w:p w:rsidR="3E24E0A9" w:rsidP="63210776" w:rsidRDefault="3E24E0A9" w14:paraId="38681338" w14:textId="6BD8099F">
      <w:pPr>
        <w:spacing w:line="257" w:lineRule="auto"/>
      </w:pPr>
      <w:r w:rsidRPr="63210776">
        <w:rPr>
          <w:rFonts w:ascii="Calibri" w:hAnsi="Calibri" w:eastAsia="Calibri" w:cs="Calibri"/>
          <w:b/>
          <w:bCs/>
          <w:sz w:val="24"/>
          <w:szCs w:val="24"/>
        </w:rPr>
        <w:t xml:space="preserve"> </w:t>
      </w:r>
    </w:p>
    <w:p w:rsidR="3E24E0A9" w:rsidP="63210776" w:rsidRDefault="3E24E0A9" w14:paraId="6DB1084E" w14:textId="63A46F00">
      <w:pPr>
        <w:spacing w:line="257" w:lineRule="auto"/>
      </w:pPr>
      <w:r w:rsidRPr="63210776">
        <w:rPr>
          <w:rFonts w:ascii="Calibri" w:hAnsi="Calibri" w:eastAsia="Calibri" w:cs="Calibri"/>
          <w:b/>
          <w:bCs/>
          <w:sz w:val="24"/>
          <w:szCs w:val="24"/>
          <w:u w:val="single"/>
        </w:rPr>
        <w:t>Année 2:</w:t>
      </w:r>
    </w:p>
    <w:tbl>
      <w:tblPr>
        <w:tblStyle w:val="TableGrid"/>
        <w:tblW w:w="0" w:type="auto"/>
        <w:tblLayout w:type="fixed"/>
        <w:tblLook w:val="04A0" w:firstRow="1" w:lastRow="0" w:firstColumn="1" w:lastColumn="0" w:noHBand="0" w:noVBand="1"/>
      </w:tblPr>
      <w:tblGrid>
        <w:gridCol w:w="4508"/>
        <w:gridCol w:w="4508"/>
      </w:tblGrid>
      <w:tr w:rsidR="63210776" w:rsidTr="63210776" w14:paraId="6C481EEB"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49262769" w14:textId="62A9B4E7">
            <w:pPr>
              <w:spacing w:line="257" w:lineRule="auto"/>
            </w:pPr>
            <w:r w:rsidRPr="63210776">
              <w:rPr>
                <w:rFonts w:ascii="Calibri" w:hAnsi="Calibri" w:eastAsia="Calibri" w:cs="Calibri"/>
                <w:b/>
                <w:bCs/>
                <w:sz w:val="24"/>
                <w:szCs w:val="24"/>
              </w:rPr>
              <w:t>Ventes</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9F1295D" w14:textId="240CE2B0">
            <w:pPr>
              <w:spacing w:line="257" w:lineRule="auto"/>
            </w:pPr>
            <w:r w:rsidRPr="63210776">
              <w:rPr>
                <w:rFonts w:ascii="Calibri" w:hAnsi="Calibri" w:eastAsia="Calibri" w:cs="Calibri"/>
                <w:b/>
                <w:bCs/>
                <w:sz w:val="24"/>
                <w:szCs w:val="24"/>
              </w:rPr>
              <w:t>$16900</w:t>
            </w:r>
          </w:p>
        </w:tc>
      </w:tr>
      <w:tr w:rsidR="63210776" w:rsidTr="63210776" w14:paraId="557E0CB5"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4F8BD1BB" w14:textId="6303B4B0">
            <w:pPr>
              <w:spacing w:line="257" w:lineRule="auto"/>
            </w:pPr>
            <w:r w:rsidRPr="63210776">
              <w:rPr>
                <w:rFonts w:ascii="Calibri" w:hAnsi="Calibri" w:eastAsia="Calibri" w:cs="Calibri"/>
                <w:b/>
                <w:bCs/>
                <w:sz w:val="24"/>
                <w:szCs w:val="24"/>
              </w:rPr>
              <w:t>Cout des produits vendu</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0E13AA0F" w14:textId="748AA39A">
            <w:pPr>
              <w:spacing w:line="257" w:lineRule="auto"/>
            </w:pPr>
            <w:r w:rsidRPr="63210776">
              <w:rPr>
                <w:rFonts w:ascii="Calibri" w:hAnsi="Calibri" w:eastAsia="Calibri" w:cs="Calibri"/>
                <w:b/>
                <w:bCs/>
                <w:sz w:val="24"/>
                <w:szCs w:val="24"/>
              </w:rPr>
              <w:t>-8750</w:t>
            </w:r>
          </w:p>
        </w:tc>
      </w:tr>
      <w:tr w:rsidR="63210776" w:rsidTr="63210776" w14:paraId="3645991F"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0A53A536" w14:textId="2CBEE025">
            <w:pPr>
              <w:spacing w:line="257" w:lineRule="auto"/>
            </w:pPr>
            <w:r w:rsidRPr="63210776">
              <w:rPr>
                <w:rFonts w:ascii="Calibri" w:hAnsi="Calibri" w:eastAsia="Calibri" w:cs="Calibri"/>
                <w:b/>
                <w:bCs/>
                <w:sz w:val="24"/>
                <w:szCs w:val="24"/>
              </w:rPr>
              <w:t xml:space="preserve">Profit brut sur les ventes </w:t>
            </w:r>
          </w:p>
        </w:tc>
        <w:tc>
          <w:tcPr>
            <w:tcW w:w="4508" w:type="dxa"/>
            <w:tcBorders>
              <w:top w:val="single" w:color="auto" w:sz="8" w:space="0"/>
              <w:left w:val="single" w:color="auto" w:sz="8" w:space="0"/>
              <w:bottom w:val="nil"/>
              <w:right w:val="single" w:color="auto" w:sz="8" w:space="0"/>
            </w:tcBorders>
          </w:tcPr>
          <w:p w:rsidR="63210776" w:rsidP="63210776" w:rsidRDefault="63210776" w14:paraId="152D8E2C" w14:textId="72758919">
            <w:pPr>
              <w:spacing w:line="257" w:lineRule="auto"/>
            </w:pPr>
            <w:r w:rsidRPr="63210776">
              <w:rPr>
                <w:rFonts w:ascii="Calibri" w:hAnsi="Calibri" w:eastAsia="Calibri" w:cs="Calibri"/>
                <w:b/>
                <w:bCs/>
                <w:sz w:val="24"/>
                <w:szCs w:val="24"/>
              </w:rPr>
              <w:t>$8150</w:t>
            </w:r>
          </w:p>
        </w:tc>
      </w:tr>
      <w:tr w:rsidR="63210776" w:rsidTr="63210776" w14:paraId="5E3B957A"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79A57499" w14:textId="60CF434D">
            <w:pPr>
              <w:spacing w:line="257" w:lineRule="auto"/>
            </w:pPr>
            <w:r w:rsidRPr="63210776">
              <w:rPr>
                <w:rFonts w:ascii="Calibri" w:hAnsi="Calibri" w:eastAsia="Calibri" w:cs="Calibri"/>
                <w:b/>
                <w:bCs/>
                <w:color w:val="4472C4" w:themeColor="accent1"/>
                <w:sz w:val="24"/>
                <w:szCs w:val="24"/>
              </w:rPr>
              <w:t xml:space="preserve">Frais d’exploitation </w:t>
            </w:r>
            <w:r w:rsidRPr="63210776">
              <w:rPr>
                <w:rFonts w:ascii="Calibri" w:hAnsi="Calibri" w:eastAsia="Calibri" w:cs="Calibri"/>
                <w:b/>
                <w:bCs/>
                <w:sz w:val="24"/>
                <w:szCs w:val="24"/>
              </w:rPr>
              <w:t>:</w:t>
            </w:r>
          </w:p>
        </w:tc>
        <w:tc>
          <w:tcPr>
            <w:tcW w:w="4508" w:type="dxa"/>
            <w:tcBorders>
              <w:top w:val="nil"/>
              <w:left w:val="single" w:color="auto" w:sz="8" w:space="0"/>
              <w:bottom w:val="nil"/>
              <w:right w:val="nil"/>
            </w:tcBorders>
          </w:tcPr>
          <w:p w:rsidR="63210776" w:rsidP="63210776" w:rsidRDefault="63210776" w14:paraId="5E2BF2F7" w14:textId="1FF5ACAF">
            <w:pPr>
              <w:spacing w:line="257" w:lineRule="auto"/>
            </w:pPr>
            <w:r w:rsidRPr="63210776">
              <w:rPr>
                <w:rFonts w:ascii="Calibri" w:hAnsi="Calibri" w:eastAsia="Calibri" w:cs="Calibri"/>
                <w:b/>
                <w:bCs/>
                <w:sz w:val="24"/>
                <w:szCs w:val="24"/>
              </w:rPr>
              <w:t xml:space="preserve"> </w:t>
            </w:r>
          </w:p>
        </w:tc>
      </w:tr>
      <w:tr w:rsidR="63210776" w:rsidTr="63210776" w14:paraId="50D53F71"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47F080D9" w14:textId="72AC1F02">
            <w:pPr>
              <w:spacing w:line="257" w:lineRule="auto"/>
            </w:pPr>
            <w:r w:rsidRPr="63210776">
              <w:rPr>
                <w:rFonts w:ascii="Calibri" w:hAnsi="Calibri" w:eastAsia="Calibri" w:cs="Calibri"/>
                <w:b/>
                <w:bCs/>
                <w:sz w:val="24"/>
                <w:szCs w:val="24"/>
              </w:rPr>
              <w:t xml:space="preserve">Frais de marketing </w:t>
            </w:r>
          </w:p>
        </w:tc>
        <w:tc>
          <w:tcPr>
            <w:tcW w:w="4508" w:type="dxa"/>
            <w:tcBorders>
              <w:top w:val="nil"/>
              <w:left w:val="single" w:color="auto" w:sz="8" w:space="0"/>
              <w:bottom w:val="single" w:color="auto" w:sz="8" w:space="0"/>
              <w:right w:val="single" w:color="auto" w:sz="8" w:space="0"/>
            </w:tcBorders>
          </w:tcPr>
          <w:p w:rsidR="63210776" w:rsidP="63210776" w:rsidRDefault="63210776" w14:paraId="6968A895" w14:textId="761A4A5D">
            <w:pPr>
              <w:spacing w:line="257" w:lineRule="auto"/>
            </w:pPr>
            <w:r w:rsidRPr="63210776">
              <w:rPr>
                <w:rFonts w:ascii="Calibri" w:hAnsi="Calibri" w:eastAsia="Calibri" w:cs="Calibri"/>
                <w:b/>
                <w:bCs/>
                <w:sz w:val="24"/>
                <w:szCs w:val="24"/>
              </w:rPr>
              <w:t>3600</w:t>
            </w:r>
          </w:p>
        </w:tc>
      </w:tr>
      <w:tr w:rsidR="63210776" w:rsidTr="63210776" w14:paraId="750246F7"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33F79EFB" w14:textId="639D6AEC">
            <w:pPr>
              <w:spacing w:line="257" w:lineRule="auto"/>
            </w:pPr>
            <w:r w:rsidRPr="63210776">
              <w:rPr>
                <w:rFonts w:ascii="Calibri" w:hAnsi="Calibri" w:eastAsia="Calibri" w:cs="Calibri"/>
                <w:b/>
                <w:bCs/>
                <w:sz w:val="24"/>
                <w:szCs w:val="24"/>
              </w:rPr>
              <w:t xml:space="preserve">Frais généraux </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157B7AFE" w14:textId="2E235A3C">
            <w:pPr>
              <w:spacing w:line="257" w:lineRule="auto"/>
            </w:pPr>
            <w:r w:rsidRPr="63210776">
              <w:rPr>
                <w:rFonts w:ascii="Calibri" w:hAnsi="Calibri" w:eastAsia="Calibri" w:cs="Calibri"/>
                <w:b/>
                <w:bCs/>
                <w:sz w:val="24"/>
                <w:szCs w:val="24"/>
              </w:rPr>
              <w:t>2500</w:t>
            </w:r>
          </w:p>
        </w:tc>
      </w:tr>
      <w:tr w:rsidR="63210776" w:rsidTr="63210776" w14:paraId="2CAE7313"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454C71FB" w14:textId="353459A5">
            <w:pPr>
              <w:spacing w:line="257" w:lineRule="auto"/>
            </w:pPr>
            <w:r w:rsidRPr="63210776">
              <w:rPr>
                <w:rFonts w:ascii="Calibri" w:hAnsi="Calibri" w:eastAsia="Calibri" w:cs="Calibri"/>
                <w:b/>
                <w:bCs/>
                <w:sz w:val="24"/>
                <w:szCs w:val="24"/>
              </w:rPr>
              <w:t>Dépréciation</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2CD36DD" w14:textId="0D9A7403">
            <w:pPr>
              <w:spacing w:line="257" w:lineRule="auto"/>
            </w:pPr>
            <w:r w:rsidRPr="63210776">
              <w:rPr>
                <w:rFonts w:ascii="Calibri" w:hAnsi="Calibri" w:eastAsia="Calibri" w:cs="Calibri"/>
                <w:b/>
                <w:bCs/>
                <w:sz w:val="24"/>
                <w:szCs w:val="24"/>
              </w:rPr>
              <w:t>700</w:t>
            </w:r>
          </w:p>
        </w:tc>
      </w:tr>
      <w:tr w:rsidR="63210776" w:rsidTr="63210776" w14:paraId="0BABEAA4"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1AE36892" w14:textId="7BD58309">
            <w:pPr>
              <w:spacing w:line="257" w:lineRule="auto"/>
            </w:pPr>
            <w:r w:rsidRPr="63210776">
              <w:rPr>
                <w:rFonts w:ascii="Calibri" w:hAnsi="Calibri" w:eastAsia="Calibri" w:cs="Calibri"/>
                <w:b/>
                <w:bCs/>
                <w:sz w:val="24"/>
                <w:szCs w:val="24"/>
              </w:rPr>
              <w:t xml:space="preserve">Total des Frais d’exploitation </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4353A247" w14:textId="6A0754F8">
            <w:pPr>
              <w:spacing w:line="257" w:lineRule="auto"/>
            </w:pPr>
            <w:r w:rsidRPr="63210776">
              <w:rPr>
                <w:rFonts w:ascii="Calibri" w:hAnsi="Calibri" w:eastAsia="Calibri" w:cs="Calibri"/>
                <w:b/>
                <w:bCs/>
                <w:sz w:val="24"/>
                <w:szCs w:val="24"/>
              </w:rPr>
              <w:t>-6800</w:t>
            </w:r>
          </w:p>
        </w:tc>
      </w:tr>
      <w:tr w:rsidR="63210776" w:rsidTr="63210776" w14:paraId="332F5128"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65772F1F" w14:textId="792C43BA">
            <w:pPr>
              <w:spacing w:line="257" w:lineRule="auto"/>
            </w:pPr>
            <w:r w:rsidRPr="63210776">
              <w:rPr>
                <w:rFonts w:ascii="Calibri" w:hAnsi="Calibri" w:eastAsia="Calibri" w:cs="Calibri"/>
                <w:b/>
                <w:bCs/>
                <w:sz w:val="24"/>
                <w:szCs w:val="24"/>
              </w:rPr>
              <w:t xml:space="preserve">Profit d’exploitation </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483EBC29" w14:textId="309E772D">
            <w:pPr>
              <w:spacing w:line="257" w:lineRule="auto"/>
            </w:pPr>
            <w:r w:rsidRPr="63210776">
              <w:rPr>
                <w:rFonts w:ascii="Calibri" w:hAnsi="Calibri" w:eastAsia="Calibri" w:cs="Calibri"/>
                <w:b/>
                <w:bCs/>
                <w:sz w:val="24"/>
                <w:szCs w:val="24"/>
              </w:rPr>
              <w:t>$1350</w:t>
            </w:r>
          </w:p>
        </w:tc>
      </w:tr>
      <w:tr w:rsidR="63210776" w:rsidTr="63210776" w14:paraId="526E15D6"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00464CB8" w14:textId="4984105D">
            <w:pPr>
              <w:spacing w:line="257" w:lineRule="auto"/>
            </w:pPr>
            <w:r w:rsidRPr="63210776">
              <w:rPr>
                <w:rFonts w:ascii="Calibri" w:hAnsi="Calibri" w:eastAsia="Calibri" w:cs="Calibri"/>
                <w:b/>
                <w:bCs/>
                <w:sz w:val="24"/>
                <w:szCs w:val="24"/>
              </w:rPr>
              <w:t xml:space="preserve"> Revenu net (avant impôt )</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0DFC3846" w14:textId="3E1BBA52">
            <w:pPr>
              <w:spacing w:line="257" w:lineRule="auto"/>
            </w:pPr>
            <w:r w:rsidRPr="63210776">
              <w:rPr>
                <w:rFonts w:ascii="Calibri" w:hAnsi="Calibri" w:eastAsia="Calibri" w:cs="Calibri"/>
                <w:b/>
                <w:bCs/>
                <w:color w:val="00B050"/>
                <w:sz w:val="24"/>
                <w:szCs w:val="24"/>
                <w:highlight w:val="black"/>
              </w:rPr>
              <w:t>$1350</w:t>
            </w:r>
          </w:p>
        </w:tc>
      </w:tr>
    </w:tbl>
    <w:p w:rsidR="3E24E0A9" w:rsidP="63210776" w:rsidRDefault="3E24E0A9" w14:paraId="06E71A64" w14:textId="01071CED">
      <w:pPr>
        <w:spacing w:line="257" w:lineRule="auto"/>
      </w:pPr>
      <w:r w:rsidRPr="63210776">
        <w:rPr>
          <w:rFonts w:ascii="Calibri" w:hAnsi="Calibri" w:eastAsia="Calibri" w:cs="Calibri"/>
          <w:b/>
          <w:bCs/>
          <w:sz w:val="24"/>
          <w:szCs w:val="24"/>
        </w:rPr>
        <w:t xml:space="preserve"> </w:t>
      </w:r>
    </w:p>
    <w:p w:rsidR="3E24E0A9" w:rsidP="63210776" w:rsidRDefault="3E24E0A9" w14:paraId="3874A6B3" w14:textId="775443DA">
      <w:pPr>
        <w:spacing w:line="257" w:lineRule="auto"/>
      </w:pPr>
      <w:r w:rsidRPr="63210776">
        <w:rPr>
          <w:rFonts w:ascii="Calibri" w:hAnsi="Calibri" w:eastAsia="Calibri" w:cs="Calibri"/>
          <w:b/>
          <w:bCs/>
          <w:sz w:val="24"/>
          <w:szCs w:val="24"/>
          <w:u w:val="single"/>
        </w:rPr>
        <w:t>Année 3 :</w:t>
      </w:r>
    </w:p>
    <w:tbl>
      <w:tblPr>
        <w:tblStyle w:val="TableGrid"/>
        <w:tblW w:w="0" w:type="auto"/>
        <w:tblLayout w:type="fixed"/>
        <w:tblLook w:val="04A0" w:firstRow="1" w:lastRow="0" w:firstColumn="1" w:lastColumn="0" w:noHBand="0" w:noVBand="1"/>
      </w:tblPr>
      <w:tblGrid>
        <w:gridCol w:w="4508"/>
        <w:gridCol w:w="4508"/>
      </w:tblGrid>
      <w:tr w:rsidR="63210776" w:rsidTr="63210776" w14:paraId="19BE641B"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0E46E7C9" w14:textId="6395B098">
            <w:pPr>
              <w:spacing w:line="257" w:lineRule="auto"/>
            </w:pPr>
            <w:r w:rsidRPr="63210776">
              <w:rPr>
                <w:rFonts w:ascii="Calibri" w:hAnsi="Calibri" w:eastAsia="Calibri" w:cs="Calibri"/>
                <w:b/>
                <w:bCs/>
                <w:sz w:val="24"/>
                <w:szCs w:val="24"/>
              </w:rPr>
              <w:t>Ventes</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11953277" w14:textId="7B115375">
            <w:pPr>
              <w:spacing w:line="257" w:lineRule="auto"/>
            </w:pPr>
            <w:r w:rsidRPr="63210776">
              <w:rPr>
                <w:rFonts w:ascii="Calibri" w:hAnsi="Calibri" w:eastAsia="Calibri" w:cs="Calibri"/>
                <w:b/>
                <w:bCs/>
                <w:sz w:val="24"/>
                <w:szCs w:val="24"/>
              </w:rPr>
              <w:t>$20000</w:t>
            </w:r>
          </w:p>
        </w:tc>
      </w:tr>
      <w:tr w:rsidR="63210776" w:rsidTr="63210776" w14:paraId="6F4BBD03"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3CE8C350" w14:textId="236DD1BD">
            <w:pPr>
              <w:spacing w:line="257" w:lineRule="auto"/>
            </w:pPr>
            <w:r w:rsidRPr="63210776">
              <w:rPr>
                <w:rFonts w:ascii="Calibri" w:hAnsi="Calibri" w:eastAsia="Calibri" w:cs="Calibri"/>
                <w:b/>
                <w:bCs/>
                <w:sz w:val="24"/>
                <w:szCs w:val="24"/>
              </w:rPr>
              <w:t>Cout des produits vendu</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36C31CF" w14:textId="297781E9">
            <w:pPr>
              <w:spacing w:line="257" w:lineRule="auto"/>
            </w:pPr>
            <w:r w:rsidRPr="63210776">
              <w:rPr>
                <w:rFonts w:ascii="Calibri" w:hAnsi="Calibri" w:eastAsia="Calibri" w:cs="Calibri"/>
                <w:b/>
                <w:bCs/>
                <w:sz w:val="24"/>
                <w:szCs w:val="24"/>
              </w:rPr>
              <w:t>-9200</w:t>
            </w:r>
          </w:p>
        </w:tc>
      </w:tr>
      <w:tr w:rsidR="63210776" w:rsidTr="63210776" w14:paraId="2D5962B7"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B8D15B8" w14:textId="748FBB58">
            <w:pPr>
              <w:spacing w:line="257" w:lineRule="auto"/>
            </w:pPr>
            <w:r w:rsidRPr="63210776">
              <w:rPr>
                <w:rFonts w:ascii="Calibri" w:hAnsi="Calibri" w:eastAsia="Calibri" w:cs="Calibri"/>
                <w:b/>
                <w:bCs/>
                <w:sz w:val="24"/>
                <w:szCs w:val="24"/>
              </w:rPr>
              <w:t xml:space="preserve">Profit brut sur les ventes </w:t>
            </w:r>
          </w:p>
        </w:tc>
        <w:tc>
          <w:tcPr>
            <w:tcW w:w="4508" w:type="dxa"/>
            <w:tcBorders>
              <w:top w:val="single" w:color="auto" w:sz="8" w:space="0"/>
              <w:left w:val="single" w:color="auto" w:sz="8" w:space="0"/>
              <w:bottom w:val="nil"/>
              <w:right w:val="single" w:color="auto" w:sz="8" w:space="0"/>
            </w:tcBorders>
          </w:tcPr>
          <w:p w:rsidR="63210776" w:rsidP="63210776" w:rsidRDefault="63210776" w14:paraId="0117781E" w14:textId="0E1E60A8">
            <w:pPr>
              <w:spacing w:line="257" w:lineRule="auto"/>
            </w:pPr>
            <w:r w:rsidRPr="63210776">
              <w:rPr>
                <w:rFonts w:ascii="Calibri" w:hAnsi="Calibri" w:eastAsia="Calibri" w:cs="Calibri"/>
                <w:b/>
                <w:bCs/>
                <w:sz w:val="24"/>
                <w:szCs w:val="24"/>
              </w:rPr>
              <w:t>$10800</w:t>
            </w:r>
          </w:p>
        </w:tc>
      </w:tr>
      <w:tr w:rsidR="63210776" w:rsidTr="63210776" w14:paraId="4BFA3214"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B24B201" w14:textId="75AE0A4B">
            <w:pPr>
              <w:spacing w:line="257" w:lineRule="auto"/>
            </w:pPr>
            <w:r w:rsidRPr="63210776">
              <w:rPr>
                <w:rFonts w:ascii="Calibri" w:hAnsi="Calibri" w:eastAsia="Calibri" w:cs="Calibri"/>
                <w:b/>
                <w:bCs/>
                <w:color w:val="4472C4" w:themeColor="accent1"/>
                <w:sz w:val="24"/>
                <w:szCs w:val="24"/>
              </w:rPr>
              <w:t>Frais d’exploitation :</w:t>
            </w:r>
          </w:p>
        </w:tc>
        <w:tc>
          <w:tcPr>
            <w:tcW w:w="4508" w:type="dxa"/>
            <w:tcBorders>
              <w:top w:val="nil"/>
              <w:left w:val="single" w:color="auto" w:sz="8" w:space="0"/>
              <w:bottom w:val="nil"/>
              <w:right w:val="nil"/>
            </w:tcBorders>
          </w:tcPr>
          <w:p w:rsidR="63210776" w:rsidP="63210776" w:rsidRDefault="63210776" w14:paraId="7D9589EB" w14:textId="6E7AF271">
            <w:pPr>
              <w:spacing w:line="257" w:lineRule="auto"/>
            </w:pPr>
            <w:r w:rsidRPr="63210776">
              <w:rPr>
                <w:rFonts w:ascii="Calibri" w:hAnsi="Calibri" w:eastAsia="Calibri" w:cs="Calibri"/>
                <w:b/>
                <w:bCs/>
                <w:sz w:val="24"/>
                <w:szCs w:val="24"/>
              </w:rPr>
              <w:t xml:space="preserve"> </w:t>
            </w:r>
          </w:p>
        </w:tc>
      </w:tr>
      <w:tr w:rsidR="63210776" w:rsidTr="63210776" w14:paraId="7975703F"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7E4AAFD" w14:textId="2A0F5040">
            <w:pPr>
              <w:spacing w:line="257" w:lineRule="auto"/>
            </w:pPr>
            <w:r w:rsidRPr="63210776">
              <w:rPr>
                <w:rFonts w:ascii="Calibri" w:hAnsi="Calibri" w:eastAsia="Calibri" w:cs="Calibri"/>
                <w:b/>
                <w:bCs/>
                <w:sz w:val="24"/>
                <w:szCs w:val="24"/>
              </w:rPr>
              <w:t xml:space="preserve">Frais de marketing </w:t>
            </w:r>
          </w:p>
        </w:tc>
        <w:tc>
          <w:tcPr>
            <w:tcW w:w="4508" w:type="dxa"/>
            <w:tcBorders>
              <w:top w:val="nil"/>
              <w:left w:val="single" w:color="auto" w:sz="8" w:space="0"/>
              <w:bottom w:val="single" w:color="auto" w:sz="8" w:space="0"/>
              <w:right w:val="single" w:color="auto" w:sz="8" w:space="0"/>
            </w:tcBorders>
          </w:tcPr>
          <w:p w:rsidR="63210776" w:rsidP="63210776" w:rsidRDefault="63210776" w14:paraId="271E71CA" w14:textId="660F37B7">
            <w:pPr>
              <w:spacing w:line="257" w:lineRule="auto"/>
            </w:pPr>
            <w:r w:rsidRPr="63210776">
              <w:rPr>
                <w:rFonts w:ascii="Calibri" w:hAnsi="Calibri" w:eastAsia="Calibri" w:cs="Calibri"/>
                <w:b/>
                <w:bCs/>
                <w:sz w:val="24"/>
                <w:szCs w:val="24"/>
              </w:rPr>
              <w:t>1500</w:t>
            </w:r>
          </w:p>
        </w:tc>
      </w:tr>
      <w:tr w:rsidR="63210776" w:rsidTr="63210776" w14:paraId="04DCB76D"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8C0069D" w14:textId="0112CCC1">
            <w:pPr>
              <w:spacing w:line="257" w:lineRule="auto"/>
            </w:pPr>
            <w:r w:rsidRPr="63210776">
              <w:rPr>
                <w:rFonts w:ascii="Calibri" w:hAnsi="Calibri" w:eastAsia="Calibri" w:cs="Calibri"/>
                <w:b/>
                <w:bCs/>
                <w:sz w:val="24"/>
                <w:szCs w:val="24"/>
              </w:rPr>
              <w:t xml:space="preserve">Frais généraux </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72CB56C7" w14:textId="2709708B">
            <w:pPr>
              <w:spacing w:line="257" w:lineRule="auto"/>
            </w:pPr>
            <w:r w:rsidRPr="63210776">
              <w:rPr>
                <w:rFonts w:ascii="Calibri" w:hAnsi="Calibri" w:eastAsia="Calibri" w:cs="Calibri"/>
                <w:b/>
                <w:bCs/>
                <w:sz w:val="24"/>
                <w:szCs w:val="24"/>
              </w:rPr>
              <w:t>900</w:t>
            </w:r>
          </w:p>
        </w:tc>
      </w:tr>
      <w:tr w:rsidR="63210776" w:rsidTr="63210776" w14:paraId="70A1111A"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63A3492D" w14:textId="297A56FE">
            <w:pPr>
              <w:spacing w:line="257" w:lineRule="auto"/>
            </w:pPr>
            <w:r w:rsidRPr="63210776">
              <w:rPr>
                <w:rFonts w:ascii="Calibri" w:hAnsi="Calibri" w:eastAsia="Calibri" w:cs="Calibri"/>
                <w:b/>
                <w:bCs/>
                <w:sz w:val="24"/>
                <w:szCs w:val="24"/>
              </w:rPr>
              <w:t>Dépréciation</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75AD74CB" w14:textId="2C55951F">
            <w:pPr>
              <w:spacing w:line="257" w:lineRule="auto"/>
            </w:pPr>
            <w:r w:rsidRPr="63210776">
              <w:rPr>
                <w:rFonts w:ascii="Calibri" w:hAnsi="Calibri" w:eastAsia="Calibri" w:cs="Calibri"/>
                <w:b/>
                <w:bCs/>
                <w:sz w:val="24"/>
                <w:szCs w:val="24"/>
              </w:rPr>
              <w:t>470</w:t>
            </w:r>
          </w:p>
        </w:tc>
      </w:tr>
      <w:tr w:rsidR="63210776" w:rsidTr="63210776" w14:paraId="0705EFE7"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1CCA396" w14:textId="41BDE49B">
            <w:pPr>
              <w:spacing w:line="257" w:lineRule="auto"/>
            </w:pPr>
            <w:r w:rsidRPr="63210776">
              <w:rPr>
                <w:rFonts w:ascii="Calibri" w:hAnsi="Calibri" w:eastAsia="Calibri" w:cs="Calibri"/>
                <w:b/>
                <w:bCs/>
                <w:sz w:val="24"/>
                <w:szCs w:val="24"/>
              </w:rPr>
              <w:t xml:space="preserve">Total des Frais d’exploitation </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4DDF412B" w14:textId="28409BB1">
            <w:pPr>
              <w:spacing w:line="257" w:lineRule="auto"/>
            </w:pPr>
            <w:r w:rsidRPr="63210776">
              <w:rPr>
                <w:rFonts w:ascii="Calibri" w:hAnsi="Calibri" w:eastAsia="Calibri" w:cs="Calibri"/>
                <w:b/>
                <w:bCs/>
                <w:sz w:val="24"/>
                <w:szCs w:val="24"/>
              </w:rPr>
              <w:t>-2870</w:t>
            </w:r>
          </w:p>
        </w:tc>
      </w:tr>
      <w:tr w:rsidR="63210776" w:rsidTr="63210776" w14:paraId="6109482D"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004AF64C" w14:textId="715EE866">
            <w:pPr>
              <w:spacing w:line="257" w:lineRule="auto"/>
            </w:pPr>
            <w:r w:rsidRPr="63210776">
              <w:rPr>
                <w:rFonts w:ascii="Calibri" w:hAnsi="Calibri" w:eastAsia="Calibri" w:cs="Calibri"/>
                <w:b/>
                <w:bCs/>
                <w:sz w:val="24"/>
                <w:szCs w:val="24"/>
              </w:rPr>
              <w:t xml:space="preserve">Profit d’exploitation </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5505EC44" w14:textId="2A9C3FDD">
            <w:pPr>
              <w:spacing w:line="257" w:lineRule="auto"/>
            </w:pPr>
            <w:r w:rsidRPr="63210776">
              <w:rPr>
                <w:rFonts w:ascii="Calibri" w:hAnsi="Calibri" w:eastAsia="Calibri" w:cs="Calibri"/>
                <w:b/>
                <w:bCs/>
                <w:sz w:val="24"/>
                <w:szCs w:val="24"/>
              </w:rPr>
              <w:t>$7930</w:t>
            </w:r>
          </w:p>
        </w:tc>
      </w:tr>
      <w:tr w:rsidR="63210776" w:rsidTr="63210776" w14:paraId="622CD608" w14:textId="77777777">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49B2350C" w14:textId="7D004239">
            <w:pPr>
              <w:spacing w:line="257" w:lineRule="auto"/>
            </w:pPr>
            <w:r w:rsidRPr="63210776">
              <w:rPr>
                <w:rFonts w:ascii="Calibri" w:hAnsi="Calibri" w:eastAsia="Calibri" w:cs="Calibri"/>
                <w:b/>
                <w:bCs/>
                <w:sz w:val="24"/>
                <w:szCs w:val="24"/>
              </w:rPr>
              <w:t xml:space="preserve"> Revenu net (avant impôt )</w:t>
            </w:r>
          </w:p>
        </w:tc>
        <w:tc>
          <w:tcPr>
            <w:tcW w:w="4508" w:type="dxa"/>
            <w:tcBorders>
              <w:top w:val="single" w:color="auto" w:sz="8" w:space="0"/>
              <w:left w:val="single" w:color="auto" w:sz="8" w:space="0"/>
              <w:bottom w:val="single" w:color="auto" w:sz="8" w:space="0"/>
              <w:right w:val="single" w:color="auto" w:sz="8" w:space="0"/>
            </w:tcBorders>
          </w:tcPr>
          <w:p w:rsidR="63210776" w:rsidP="63210776" w:rsidRDefault="63210776" w14:paraId="1F8DA918" w14:textId="6B6942CF">
            <w:pPr>
              <w:spacing w:line="257" w:lineRule="auto"/>
            </w:pPr>
            <w:r w:rsidRPr="63210776">
              <w:rPr>
                <w:rFonts w:ascii="Calibri" w:hAnsi="Calibri" w:eastAsia="Calibri" w:cs="Calibri"/>
                <w:b/>
                <w:bCs/>
                <w:color w:val="70AD47" w:themeColor="accent6"/>
                <w:sz w:val="24"/>
                <w:szCs w:val="24"/>
                <w:highlight w:val="black"/>
              </w:rPr>
              <w:t>$7930</w:t>
            </w:r>
          </w:p>
        </w:tc>
      </w:tr>
    </w:tbl>
    <w:p w:rsidR="3E24E0A9" w:rsidP="63210776" w:rsidRDefault="3E24E0A9" w14:paraId="2E6ADE95" w14:textId="453DB396">
      <w:pPr>
        <w:spacing w:line="257" w:lineRule="auto"/>
      </w:pPr>
      <w:r w:rsidRPr="63210776">
        <w:rPr>
          <w:rFonts w:ascii="Calibri" w:hAnsi="Calibri" w:eastAsia="Calibri" w:cs="Calibri"/>
          <w:b/>
          <w:bCs/>
          <w:sz w:val="24"/>
          <w:szCs w:val="24"/>
        </w:rPr>
        <w:t xml:space="preserve"> </w:t>
      </w:r>
    </w:p>
    <w:p w:rsidR="63210776" w:rsidP="63210776" w:rsidRDefault="63210776" w14:paraId="525D15E7" w14:textId="4E1A588E">
      <w:pPr>
        <w:spacing w:line="257" w:lineRule="auto"/>
        <w:rPr>
          <w:rFonts w:ascii="Calibri" w:hAnsi="Calibri" w:eastAsia="Calibri" w:cs="Calibri"/>
          <w:b/>
          <w:bCs/>
          <w:sz w:val="24"/>
          <w:szCs w:val="24"/>
        </w:rPr>
      </w:pPr>
    </w:p>
    <w:p w:rsidR="63210776" w:rsidP="63210776" w:rsidRDefault="63210776" w14:paraId="68901773" w14:textId="38581692">
      <w:pPr>
        <w:rPr>
          <w:rFonts w:ascii="Calibri" w:hAnsi="Calibri" w:eastAsia="Calibri" w:cs="Calibri"/>
        </w:rPr>
      </w:pPr>
    </w:p>
    <w:p w:rsidR="0068323D" w:rsidP="0068323D" w:rsidRDefault="0BB8A0EF" w14:paraId="3E869F4A" w14:textId="1265F1F5">
      <w:pPr>
        <w:rPr>
          <w:rFonts w:ascii="Calibri" w:hAnsi="Calibri" w:eastAsia="Calibri" w:cs="Calibri"/>
        </w:rPr>
      </w:pPr>
      <w:r w:rsidRPr="210F7F64" w:rsidR="0BB8A0EF">
        <w:rPr>
          <w:rFonts w:ascii="Calibri" w:hAnsi="Calibri" w:eastAsia="Calibri" w:cs="Calibri"/>
        </w:rPr>
        <w:t xml:space="preserve"> 6. En utilisant une analyse VAN, déterminez le seuil de rentabilité</w:t>
      </w:r>
      <w:r w:rsidRPr="210F7F64" w:rsidR="727D1792">
        <w:rPr>
          <w:rFonts w:ascii="Calibri" w:hAnsi="Calibri" w:eastAsia="Calibri" w:cs="Calibri"/>
        </w:rPr>
        <w:t>.</w:t>
      </w:r>
    </w:p>
    <w:p w:rsidR="00D119A9" w:rsidP="00367180" w:rsidRDefault="0068323D" w14:paraId="0B0EECE8" w14:textId="04B61E6E">
      <w:pPr>
        <w:divId w:val="957417904"/>
        <w:rPr>
          <w:rFonts w:ascii="Times New Roman" w:hAnsi="Times New Roman" w:eastAsia="Times New Roman" w:cs="Times New Roman"/>
          <w:sz w:val="24"/>
          <w:szCs w:val="24"/>
          <w:lang w:val="en-US"/>
        </w:rPr>
      </w:pPr>
      <w:r>
        <w:rPr>
          <w:rFonts w:ascii="Calibri" w:hAnsi="Calibri" w:eastAsia="Calibri"/>
          <w:lang w:val="en-US"/>
        </w:rPr>
        <w:t>VAN</w:t>
      </w:r>
      <w:r w:rsidR="00B3521D">
        <w:rPr>
          <w:rFonts w:ascii="Calibri" w:hAnsi="Calibri" w:eastAsia="Calibri"/>
          <w:lang w:val="en-US"/>
        </w:rPr>
        <w:t xml:space="preserve"> </w:t>
      </w:r>
      <w:r>
        <w:rPr>
          <w:rFonts w:ascii="Calibri" w:hAnsi="Calibri" w:eastAsia="Calibri"/>
          <w:lang w:val="en-US"/>
        </w:rPr>
        <w:t>=</w:t>
      </w:r>
      <w:r w:rsidR="00B3521D">
        <w:rPr>
          <w:rFonts w:ascii="Calibri" w:hAnsi="Calibri" w:eastAsia="Calibri"/>
          <w:lang w:val="en-US"/>
        </w:rPr>
        <w:t xml:space="preserve"> </w:t>
      </w:r>
      <w:r w:rsidRPr="00367180" w:rsidR="00367180">
        <w:rPr>
          <w:rFonts w:ascii="Arial" w:hAnsi="Arial" w:eastAsia="Times New Roman" w:cs="Arial"/>
          <w:color w:val="BDC1C6"/>
          <w:sz w:val="27"/>
          <w:szCs w:val="27"/>
          <w:shd w:val="clear" w:color="auto" w:fill="303134"/>
          <w:lang w:val="en-CA"/>
        </w:rPr>
        <w:t>Σ</w:t>
      </w:r>
      <w:r w:rsidR="007365DC">
        <w:rPr>
          <w:rFonts w:ascii="Times New Roman" w:hAnsi="Times New Roman" w:eastAsia="Times New Roman" w:cs="Times New Roman"/>
          <w:sz w:val="24"/>
          <w:szCs w:val="24"/>
          <w:lang w:val="en-US"/>
        </w:rPr>
        <w:t xml:space="preserve">CF(1+i)^-t </w:t>
      </w:r>
      <w:r w:rsidR="003C77F7">
        <w:rPr>
          <w:rFonts w:ascii="Times New Roman" w:hAnsi="Times New Roman" w:eastAsia="Times New Roman" w:cs="Times New Roman"/>
          <w:sz w:val="24"/>
          <w:szCs w:val="24"/>
          <w:lang w:val="en-US"/>
        </w:rPr>
        <w:t>-Di</w:t>
      </w:r>
    </w:p>
    <w:p w:rsidR="003C77F7" w:rsidP="009F5723" w:rsidRDefault="003C77F7" w14:paraId="6879A5B9" w14:textId="41023813">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lastRenderedPageBreak/>
        <w:t>=</w:t>
      </w:r>
      <w:r w:rsidR="00B3521D">
        <w:rPr>
          <w:rFonts w:ascii="Times New Roman" w:hAnsi="Times New Roman" w:eastAsia="Times New Roman" w:cs="Times New Roman"/>
          <w:sz w:val="24"/>
          <w:szCs w:val="24"/>
          <w:lang w:val="en-US"/>
        </w:rPr>
        <w:t xml:space="preserve"> </w:t>
      </w:r>
      <w:r w:rsidR="002B5997">
        <w:rPr>
          <w:rFonts w:ascii="Times New Roman" w:hAnsi="Times New Roman" w:eastAsia="Times New Roman" w:cs="Times New Roman"/>
          <w:sz w:val="24"/>
          <w:szCs w:val="24"/>
          <w:lang w:val="en-US"/>
        </w:rPr>
        <w:t>(</w:t>
      </w:r>
      <w:r w:rsidR="00A2304E">
        <w:rPr>
          <w:rFonts w:ascii="Times New Roman" w:hAnsi="Times New Roman" w:eastAsia="Times New Roman" w:cs="Times New Roman"/>
          <w:sz w:val="24"/>
          <w:szCs w:val="24"/>
          <w:lang w:val="en-US"/>
        </w:rPr>
        <w:t>12500</w:t>
      </w:r>
      <w:r w:rsidR="00E25D4A">
        <w:rPr>
          <w:rFonts w:ascii="Times New Roman" w:hAnsi="Times New Roman" w:eastAsia="Times New Roman" w:cs="Times New Roman"/>
          <w:sz w:val="24"/>
          <w:szCs w:val="24"/>
          <w:lang w:val="en-US"/>
        </w:rPr>
        <w:t>*</w:t>
      </w:r>
      <w:r w:rsidR="009F5723">
        <w:rPr>
          <w:rFonts w:ascii="Times New Roman" w:hAnsi="Times New Roman" w:eastAsia="Times New Roman" w:cs="Times New Roman"/>
          <w:sz w:val="24"/>
          <w:szCs w:val="24"/>
          <w:lang w:val="en-US"/>
        </w:rPr>
        <w:t>(</w:t>
      </w:r>
      <w:r w:rsidR="00E25D4A">
        <w:rPr>
          <w:rFonts w:ascii="Times New Roman" w:hAnsi="Times New Roman" w:eastAsia="Times New Roman" w:cs="Times New Roman"/>
          <w:sz w:val="24"/>
          <w:szCs w:val="24"/>
          <w:lang w:val="en-US"/>
        </w:rPr>
        <w:t>(1+10%)^-1</w:t>
      </w:r>
      <w:r w:rsidR="009F5723">
        <w:rPr>
          <w:rFonts w:ascii="Times New Roman" w:hAnsi="Times New Roman" w:eastAsia="Times New Roman" w:cs="Times New Roman"/>
          <w:sz w:val="24"/>
          <w:szCs w:val="24"/>
          <w:lang w:val="en-US"/>
        </w:rPr>
        <w:t>)+</w:t>
      </w:r>
      <w:r w:rsidRPr="009F5723" w:rsidR="009F5723">
        <w:rPr>
          <w:rFonts w:ascii="Times New Roman" w:hAnsi="Times New Roman" w:eastAsia="Times New Roman" w:cs="Times New Roman"/>
          <w:sz w:val="24"/>
          <w:szCs w:val="24"/>
          <w:lang w:val="en-US"/>
        </w:rPr>
        <w:t xml:space="preserve"> </w:t>
      </w:r>
      <w:r w:rsidR="00A2304E">
        <w:rPr>
          <w:rFonts w:ascii="Times New Roman" w:hAnsi="Times New Roman" w:eastAsia="Times New Roman" w:cs="Times New Roman"/>
          <w:sz w:val="24"/>
          <w:szCs w:val="24"/>
          <w:lang w:val="en-US"/>
        </w:rPr>
        <w:t>16900</w:t>
      </w:r>
      <w:r w:rsidR="009F5723">
        <w:rPr>
          <w:rFonts w:ascii="Times New Roman" w:hAnsi="Times New Roman" w:eastAsia="Times New Roman" w:cs="Times New Roman"/>
          <w:sz w:val="24"/>
          <w:szCs w:val="24"/>
          <w:lang w:val="en-US"/>
        </w:rPr>
        <w:t>*((1+10%)^-</w:t>
      </w:r>
      <w:r w:rsidR="009F5723">
        <w:rPr>
          <w:rFonts w:ascii="Times New Roman" w:hAnsi="Times New Roman" w:eastAsia="Times New Roman" w:cs="Times New Roman"/>
          <w:sz w:val="24"/>
          <w:szCs w:val="24"/>
          <w:lang w:val="en-US"/>
        </w:rPr>
        <w:t>2</w:t>
      </w:r>
      <w:r w:rsidR="009F5723">
        <w:rPr>
          <w:rFonts w:ascii="Times New Roman" w:hAnsi="Times New Roman" w:eastAsia="Times New Roman" w:cs="Times New Roman"/>
          <w:sz w:val="24"/>
          <w:szCs w:val="24"/>
          <w:lang w:val="en-US"/>
        </w:rPr>
        <w:t>)</w:t>
      </w:r>
      <w:r w:rsidR="009F5723">
        <w:rPr>
          <w:rFonts w:ascii="Times New Roman" w:hAnsi="Times New Roman" w:eastAsia="Times New Roman" w:cs="Times New Roman"/>
          <w:sz w:val="24"/>
          <w:szCs w:val="24"/>
          <w:lang w:val="en-US"/>
        </w:rPr>
        <w:t>+</w:t>
      </w:r>
      <w:r w:rsidRPr="009F5723" w:rsidR="009F5723">
        <w:rPr>
          <w:rFonts w:ascii="Times New Roman" w:hAnsi="Times New Roman" w:eastAsia="Times New Roman" w:cs="Times New Roman"/>
          <w:sz w:val="24"/>
          <w:szCs w:val="24"/>
          <w:lang w:val="en-US"/>
        </w:rPr>
        <w:t xml:space="preserve"> </w:t>
      </w:r>
      <w:r w:rsidR="00A2304E">
        <w:rPr>
          <w:rFonts w:ascii="Times New Roman" w:hAnsi="Times New Roman" w:eastAsia="Times New Roman" w:cs="Times New Roman"/>
          <w:sz w:val="24"/>
          <w:szCs w:val="24"/>
          <w:lang w:val="en-US"/>
        </w:rPr>
        <w:t>20000</w:t>
      </w:r>
      <w:r w:rsidR="009F5723">
        <w:rPr>
          <w:rFonts w:ascii="Times New Roman" w:hAnsi="Times New Roman" w:eastAsia="Times New Roman" w:cs="Times New Roman"/>
          <w:sz w:val="24"/>
          <w:szCs w:val="24"/>
          <w:lang w:val="en-US"/>
        </w:rPr>
        <w:t>*((1+10%)^-</w:t>
      </w:r>
      <w:r w:rsidR="008C3A24">
        <w:rPr>
          <w:rFonts w:ascii="Times New Roman" w:hAnsi="Times New Roman" w:eastAsia="Times New Roman" w:cs="Times New Roman"/>
          <w:sz w:val="24"/>
          <w:szCs w:val="24"/>
          <w:lang w:val="en-US"/>
        </w:rPr>
        <w:t>3</w:t>
      </w:r>
      <w:r w:rsidR="009F5723">
        <w:rPr>
          <w:rFonts w:ascii="Times New Roman" w:hAnsi="Times New Roman" w:eastAsia="Times New Roman" w:cs="Times New Roman"/>
          <w:sz w:val="24"/>
          <w:szCs w:val="24"/>
          <w:lang w:val="en-US"/>
        </w:rPr>
        <w:t>)</w:t>
      </w:r>
      <w:r w:rsidR="008C3A24">
        <w:rPr>
          <w:rFonts w:ascii="Times New Roman" w:hAnsi="Times New Roman" w:eastAsia="Times New Roman" w:cs="Times New Roman"/>
          <w:sz w:val="24"/>
          <w:szCs w:val="24"/>
          <w:lang w:val="en-US"/>
        </w:rPr>
        <w:t>)-</w:t>
      </w:r>
      <w:r w:rsidR="008714C8">
        <w:rPr>
          <w:rFonts w:ascii="Times New Roman" w:hAnsi="Times New Roman" w:eastAsia="Times New Roman" w:cs="Times New Roman"/>
          <w:sz w:val="24"/>
          <w:szCs w:val="24"/>
          <w:lang w:val="en-US"/>
        </w:rPr>
        <w:t>27420</w:t>
      </w:r>
    </w:p>
    <w:p w:rsidRPr="007365DC" w:rsidR="00B3521D" w:rsidP="009F5723" w:rsidRDefault="00B3521D" w14:paraId="1E99A901" w14:textId="78967176">
      <w:pPr>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lang w:val="en-US"/>
        </w:rPr>
        <w:t>=</w:t>
      </w:r>
      <w:r w:rsidRPr="00185928" w:rsidR="00185928">
        <w:rPr>
          <w:rFonts w:ascii="Times New Roman" w:hAnsi="Times New Roman" w:eastAsia="Times New Roman" w:cs="Times New Roman"/>
          <w:sz w:val="24"/>
          <w:szCs w:val="24"/>
          <w:lang w:val="en-US"/>
        </w:rPr>
        <w:t>12936.87</w:t>
      </w:r>
    </w:p>
    <w:p w:rsidR="0BB8A0EF" w:rsidP="13F9637F" w:rsidRDefault="0BB8A0EF" w14:paraId="1F188AB0" w14:textId="7BE8A83F">
      <w:pPr>
        <w:rPr>
          <w:rFonts w:ascii="Calibri" w:hAnsi="Calibri" w:eastAsia="Calibri" w:cs="Calibri"/>
        </w:rPr>
      </w:pPr>
      <w:r w:rsidRPr="210F7F64" w:rsidR="0BB8A0EF">
        <w:rPr>
          <w:rFonts w:ascii="Calibri" w:hAnsi="Calibri" w:eastAsia="Calibri" w:cs="Calibri"/>
        </w:rPr>
        <w:t>7. Décrivez et justifiez toutes les hypothèses que vous avez faites en développant votre rapport d’économie.</w:t>
      </w:r>
      <w:r w:rsidRPr="210F7F64" w:rsidR="53144461">
        <w:rPr>
          <w:rFonts w:ascii="Calibri" w:hAnsi="Calibri" w:eastAsia="Calibri" w:cs="Calibri"/>
        </w:rPr>
        <w:t xml:space="preserve"> (Camille)</w:t>
      </w:r>
    </w:p>
    <w:p w:rsidR="210F7F64" w:rsidP="210F7F64" w:rsidRDefault="210F7F64" w14:paraId="6330AD84" w14:textId="241767D3">
      <w:pPr>
        <w:pStyle w:val="Normal"/>
        <w:rPr>
          <w:rFonts w:ascii="Calibri" w:hAnsi="Calibri" w:eastAsia="Calibri" w:cs="Calibri"/>
        </w:rPr>
      </w:pPr>
      <w:r w:rsidRPr="35639504" w:rsidR="5DA5285D">
        <w:rPr>
          <w:rFonts w:ascii="Calibri" w:hAnsi="Calibri" w:eastAsia="Calibri" w:cs="Calibri"/>
        </w:rPr>
        <w:t xml:space="preserve">Pendant la rédaction de notre rapport d’économie, </w:t>
      </w:r>
      <w:r w:rsidRPr="35639504" w:rsidR="39BD3337">
        <w:rPr>
          <w:rFonts w:ascii="Calibri" w:hAnsi="Calibri" w:eastAsia="Calibri" w:cs="Calibri"/>
        </w:rPr>
        <w:t xml:space="preserve">on a déterminé que nos clients seront les médecins et </w:t>
      </w:r>
      <w:r w:rsidRPr="35639504" w:rsidR="7F377776">
        <w:rPr>
          <w:rFonts w:ascii="Calibri" w:hAnsi="Calibri" w:eastAsia="Calibri" w:cs="Calibri"/>
        </w:rPr>
        <w:t>toutes autres professionnels</w:t>
      </w:r>
      <w:r w:rsidRPr="35639504" w:rsidR="39BD3337">
        <w:rPr>
          <w:rFonts w:ascii="Calibri" w:hAnsi="Calibri" w:eastAsia="Calibri" w:cs="Calibri"/>
        </w:rPr>
        <w:t xml:space="preserve"> qui doivent pr</w:t>
      </w:r>
      <w:r w:rsidRPr="35639504" w:rsidR="39BD3337">
        <w:rPr>
          <w:rFonts w:ascii="Calibri" w:hAnsi="Calibri" w:eastAsia="Calibri" w:cs="Calibri"/>
        </w:rPr>
        <w:t>endre soins de pieds des autres.</w:t>
      </w:r>
      <w:r w:rsidRPr="35639504" w:rsidR="42CBC61E">
        <w:rPr>
          <w:rFonts w:ascii="Calibri" w:hAnsi="Calibri" w:eastAsia="Calibri" w:cs="Calibri"/>
        </w:rPr>
        <w:t xml:space="preserve"> On a décidé que </w:t>
      </w:r>
      <w:r w:rsidRPr="35639504" w:rsidR="53E76D5B">
        <w:rPr>
          <w:rFonts w:ascii="Calibri" w:hAnsi="Calibri" w:eastAsia="Calibri" w:cs="Calibri"/>
        </w:rPr>
        <w:t>la meilleure option</w:t>
      </w:r>
      <w:r w:rsidRPr="35639504" w:rsidR="42CBC61E">
        <w:rPr>
          <w:rFonts w:ascii="Calibri" w:hAnsi="Calibri" w:eastAsia="Calibri" w:cs="Calibri"/>
        </w:rPr>
        <w:t xml:space="preserve"> pour toute les p</w:t>
      </w:r>
      <w:r w:rsidRPr="35639504" w:rsidR="331C8009">
        <w:rPr>
          <w:rFonts w:ascii="Calibri" w:hAnsi="Calibri" w:eastAsia="Calibri" w:cs="Calibri"/>
        </w:rPr>
        <w:t xml:space="preserve">ersonnes </w:t>
      </w:r>
      <w:r w:rsidRPr="35639504" w:rsidR="42CBC61E">
        <w:rPr>
          <w:rFonts w:ascii="Calibri" w:hAnsi="Calibri" w:eastAsia="Calibri" w:cs="Calibri"/>
        </w:rPr>
        <w:t>impliqués</w:t>
      </w:r>
      <w:r w:rsidRPr="35639504" w:rsidR="42CBC61E">
        <w:rPr>
          <w:rFonts w:ascii="Calibri" w:hAnsi="Calibri" w:eastAsia="Calibri" w:cs="Calibri"/>
        </w:rPr>
        <w:t xml:space="preserve"> sera d’offrir </w:t>
      </w:r>
      <w:r w:rsidRPr="35639504" w:rsidR="1C864B82">
        <w:rPr>
          <w:rFonts w:ascii="Calibri" w:hAnsi="Calibri" w:eastAsia="Calibri" w:cs="Calibri"/>
        </w:rPr>
        <w:t>aux médecins</w:t>
      </w:r>
      <w:r w:rsidRPr="35639504" w:rsidR="16C838DD">
        <w:rPr>
          <w:rFonts w:ascii="Calibri" w:hAnsi="Calibri" w:eastAsia="Calibri" w:cs="Calibri"/>
        </w:rPr>
        <w:t xml:space="preserve"> (et autres professionnel)</w:t>
      </w:r>
      <w:r w:rsidRPr="35639504" w:rsidR="42CBC61E">
        <w:rPr>
          <w:rFonts w:ascii="Calibri" w:hAnsi="Calibri" w:eastAsia="Calibri" w:cs="Calibri"/>
        </w:rPr>
        <w:t xml:space="preserve"> de pouvoir </w:t>
      </w:r>
      <w:r w:rsidRPr="35639504" w:rsidR="3AB02E03">
        <w:rPr>
          <w:rFonts w:ascii="Calibri" w:hAnsi="Calibri" w:eastAsia="Calibri" w:cs="Calibri"/>
        </w:rPr>
        <w:t>vendre les coupes</w:t>
      </w:r>
      <w:r w:rsidRPr="35639504" w:rsidR="45C0956A">
        <w:rPr>
          <w:rFonts w:ascii="Calibri" w:hAnsi="Calibri" w:eastAsia="Calibri" w:cs="Calibri"/>
        </w:rPr>
        <w:t xml:space="preserve"> ongles à leur patient. Ceci est </w:t>
      </w:r>
      <w:r w:rsidRPr="35639504" w:rsidR="70743345">
        <w:rPr>
          <w:rFonts w:ascii="Calibri" w:hAnsi="Calibri" w:eastAsia="Calibri" w:cs="Calibri"/>
        </w:rPr>
        <w:t>une très bonne option</w:t>
      </w:r>
      <w:r w:rsidRPr="35639504" w:rsidR="45C0956A">
        <w:rPr>
          <w:rFonts w:ascii="Calibri" w:hAnsi="Calibri" w:eastAsia="Calibri" w:cs="Calibri"/>
        </w:rPr>
        <w:t xml:space="preserve"> puisque ça donne une chance </w:t>
      </w:r>
      <w:r w:rsidRPr="35639504" w:rsidR="1FDA0570">
        <w:rPr>
          <w:rFonts w:ascii="Calibri" w:hAnsi="Calibri" w:eastAsia="Calibri" w:cs="Calibri"/>
        </w:rPr>
        <w:t>à</w:t>
      </w:r>
      <w:r w:rsidRPr="35639504" w:rsidR="45C0956A">
        <w:rPr>
          <w:rFonts w:ascii="Calibri" w:hAnsi="Calibri" w:eastAsia="Calibri" w:cs="Calibri"/>
        </w:rPr>
        <w:t xml:space="preserve"> notre produit d’être vu par plus de client qui ont besoins de ceci ainsi </w:t>
      </w:r>
      <w:r w:rsidRPr="35639504" w:rsidR="27248050">
        <w:rPr>
          <w:rFonts w:ascii="Calibri" w:hAnsi="Calibri" w:eastAsia="Calibri" w:cs="Calibri"/>
        </w:rPr>
        <w:t>qu'en</w:t>
      </w:r>
      <w:r w:rsidRPr="35639504" w:rsidR="45C0956A">
        <w:rPr>
          <w:rFonts w:ascii="Calibri" w:hAnsi="Calibri" w:eastAsia="Calibri" w:cs="Calibri"/>
        </w:rPr>
        <w:t xml:space="preserve"> donnant une chance </w:t>
      </w:r>
      <w:r w:rsidRPr="35639504" w:rsidR="2D091120">
        <w:rPr>
          <w:rFonts w:ascii="Calibri" w:hAnsi="Calibri" w:eastAsia="Calibri" w:cs="Calibri"/>
        </w:rPr>
        <w:t>aux médecins</w:t>
      </w:r>
      <w:r w:rsidRPr="35639504" w:rsidR="45C0956A">
        <w:rPr>
          <w:rFonts w:ascii="Calibri" w:hAnsi="Calibri" w:eastAsia="Calibri" w:cs="Calibri"/>
        </w:rPr>
        <w:t xml:space="preserve"> de faire une peut de profit aussi</w:t>
      </w:r>
      <w:r w:rsidRPr="35639504" w:rsidR="662273EE">
        <w:rPr>
          <w:rFonts w:ascii="Calibri" w:hAnsi="Calibri" w:eastAsia="Calibri" w:cs="Calibri"/>
        </w:rPr>
        <w:t>.</w:t>
      </w:r>
      <w:r w:rsidRPr="35639504" w:rsidR="2BB0FDC0">
        <w:rPr>
          <w:rFonts w:ascii="Calibri" w:hAnsi="Calibri" w:eastAsia="Calibri" w:cs="Calibri"/>
        </w:rPr>
        <w:t xml:space="preserve"> On a pensé que nos utilisateurs potentiels seront </w:t>
      </w:r>
      <w:r w:rsidRPr="35639504" w:rsidR="4341BF26">
        <w:rPr>
          <w:rFonts w:ascii="Calibri" w:hAnsi="Calibri" w:eastAsia="Calibri" w:cs="Calibri"/>
        </w:rPr>
        <w:t xml:space="preserve">toutes personnes qui ont des problèmes de couper leurs ongles la façon traditionnelle. Ceci est puisqu’il est </w:t>
      </w:r>
      <w:r w:rsidRPr="35639504" w:rsidR="43C5F148">
        <w:rPr>
          <w:rFonts w:ascii="Calibri" w:hAnsi="Calibri" w:eastAsia="Calibri" w:cs="Calibri"/>
        </w:rPr>
        <w:t xml:space="preserve">conçu pour être accessible </w:t>
      </w:r>
      <w:r w:rsidRPr="35639504" w:rsidR="5B56B2AE">
        <w:rPr>
          <w:rFonts w:ascii="Calibri" w:hAnsi="Calibri" w:eastAsia="Calibri" w:cs="Calibri"/>
        </w:rPr>
        <w:t>à</w:t>
      </w:r>
      <w:r w:rsidRPr="35639504" w:rsidR="43C5F148">
        <w:rPr>
          <w:rFonts w:ascii="Calibri" w:hAnsi="Calibri" w:eastAsia="Calibri" w:cs="Calibri"/>
        </w:rPr>
        <w:t xml:space="preserve"> toutes sortes de </w:t>
      </w:r>
      <w:r w:rsidRPr="35639504" w:rsidR="12398AF0">
        <w:rPr>
          <w:rFonts w:ascii="Calibri" w:hAnsi="Calibri" w:eastAsia="Calibri" w:cs="Calibri"/>
        </w:rPr>
        <w:t>handicaps grandes ou petite, visible ou invisible.</w:t>
      </w:r>
      <w:r w:rsidRPr="35639504" w:rsidR="533B1A93">
        <w:rPr>
          <w:rFonts w:ascii="Calibri" w:hAnsi="Calibri" w:eastAsia="Calibri" w:cs="Calibri"/>
        </w:rPr>
        <w:t xml:space="preserve"> On croit que notre produit sera en vente à </w:t>
      </w:r>
      <w:r w:rsidRPr="35639504" w:rsidR="4FBC817D">
        <w:rPr>
          <w:rFonts w:ascii="Calibri" w:hAnsi="Calibri" w:eastAsia="Calibri" w:cs="Calibri"/>
        </w:rPr>
        <w:t>plusieurs différents endroits</w:t>
      </w:r>
      <w:r w:rsidRPr="35639504" w:rsidR="533B1A93">
        <w:rPr>
          <w:rFonts w:ascii="Calibri" w:hAnsi="Calibri" w:eastAsia="Calibri" w:cs="Calibri"/>
        </w:rPr>
        <w:t xml:space="preserve">. Tout d’abord les clients pourront le </w:t>
      </w:r>
      <w:r w:rsidRPr="35639504" w:rsidR="03A83794">
        <w:rPr>
          <w:rFonts w:ascii="Calibri" w:hAnsi="Calibri" w:eastAsia="Calibri" w:cs="Calibri"/>
        </w:rPr>
        <w:t>procurer</w:t>
      </w:r>
      <w:r w:rsidRPr="35639504" w:rsidR="533B1A93">
        <w:rPr>
          <w:rFonts w:ascii="Calibri" w:hAnsi="Calibri" w:eastAsia="Calibri" w:cs="Calibri"/>
        </w:rPr>
        <w:t xml:space="preserve"> en ligne, chez leur médecins ou salons</w:t>
      </w:r>
      <w:r w:rsidRPr="35639504" w:rsidR="5E82E153">
        <w:rPr>
          <w:rFonts w:ascii="Calibri" w:hAnsi="Calibri" w:eastAsia="Calibri" w:cs="Calibri"/>
        </w:rPr>
        <w:t xml:space="preserve"> ainsi qu’au centre de réparation et de ventes. Ceci est puisqu’on veut vraiment que notre produit soit accessible à tout le monde.</w:t>
      </w:r>
      <w:r w:rsidRPr="35639504" w:rsidR="13262F39">
        <w:rPr>
          <w:rFonts w:ascii="Calibri" w:hAnsi="Calibri" w:eastAsia="Calibri" w:cs="Calibri"/>
        </w:rPr>
        <w:t xml:space="preserve"> Finalement notre produit sera livré par Poste Canada pour les achats en ligne au </w:t>
      </w:r>
      <w:r w:rsidRPr="35639504" w:rsidR="35758A7A">
        <w:rPr>
          <w:rFonts w:ascii="Calibri" w:hAnsi="Calibri" w:eastAsia="Calibri" w:cs="Calibri"/>
        </w:rPr>
        <w:t>Canada</w:t>
      </w:r>
      <w:r w:rsidRPr="35639504" w:rsidR="13262F39">
        <w:rPr>
          <w:rFonts w:ascii="Calibri" w:hAnsi="Calibri" w:eastAsia="Calibri" w:cs="Calibri"/>
        </w:rPr>
        <w:t xml:space="preserve"> et par </w:t>
      </w:r>
      <w:proofErr w:type="spellStart"/>
      <w:r w:rsidRPr="35639504" w:rsidR="13262F39">
        <w:rPr>
          <w:rFonts w:ascii="Calibri" w:hAnsi="Calibri" w:eastAsia="Calibri" w:cs="Calibri"/>
        </w:rPr>
        <w:t>Purolateur</w:t>
      </w:r>
      <w:proofErr w:type="spellEnd"/>
      <w:r w:rsidRPr="35639504" w:rsidR="13262F39">
        <w:rPr>
          <w:rFonts w:ascii="Calibri" w:hAnsi="Calibri" w:eastAsia="Calibri" w:cs="Calibri"/>
        </w:rPr>
        <w:t xml:space="preserve"> </w:t>
      </w:r>
      <w:r w:rsidRPr="35639504" w:rsidR="7126F58D">
        <w:rPr>
          <w:rFonts w:ascii="Calibri" w:hAnsi="Calibri" w:eastAsia="Calibri" w:cs="Calibri"/>
        </w:rPr>
        <w:t>aux</w:t>
      </w:r>
      <w:r w:rsidRPr="35639504" w:rsidR="13262F39">
        <w:rPr>
          <w:rFonts w:ascii="Calibri" w:hAnsi="Calibri" w:eastAsia="Calibri" w:cs="Calibri"/>
        </w:rPr>
        <w:t xml:space="preserve"> États-Unis. Ceci est parce que ces deux compagnies vont des milliers de livraison par jours </w:t>
      </w:r>
      <w:r w:rsidRPr="35639504" w:rsidR="1443CAF1">
        <w:rPr>
          <w:rFonts w:ascii="Calibri" w:hAnsi="Calibri" w:eastAsia="Calibri" w:cs="Calibri"/>
        </w:rPr>
        <w:t>et sont accessible à tous et leurs prix ne sont pas trop chères.</w:t>
      </w:r>
      <w:r w:rsidRPr="35639504" w:rsidR="5E82E153">
        <w:rPr>
          <w:rFonts w:ascii="Calibri" w:hAnsi="Calibri" w:eastAsia="Calibri" w:cs="Calibri"/>
        </w:rPr>
        <w:t xml:space="preserve"> </w:t>
      </w:r>
    </w:p>
    <w:p w:rsidR="35639504" w:rsidP="35639504" w:rsidRDefault="35639504" w14:paraId="27A90327" w14:textId="70066B33">
      <w:pPr>
        <w:pStyle w:val="Normal"/>
        <w:rPr>
          <w:rFonts w:ascii="Calibri" w:hAnsi="Calibri" w:eastAsia="Calibri" w:cs="Calibri"/>
        </w:rPr>
      </w:pPr>
    </w:p>
    <w:p w:rsidR="210F7F64" w:rsidP="210F7F64" w:rsidRDefault="210F7F64" w14:paraId="78789ADE" w14:textId="60FCFADD">
      <w:pPr>
        <w:pStyle w:val="Normal"/>
        <w:rPr>
          <w:rFonts w:ascii="Calibri" w:hAnsi="Calibri" w:eastAsia="Calibri" w:cs="Calibri"/>
        </w:rPr>
      </w:pPr>
      <w:r w:rsidRPr="35639504" w:rsidR="0DEF7CE5">
        <w:rPr>
          <w:rFonts w:ascii="Calibri" w:hAnsi="Calibri" w:eastAsia="Calibri" w:cs="Calibri"/>
        </w:rPr>
        <w:t xml:space="preserve">8. Plan </w:t>
      </w:r>
      <w:r w:rsidRPr="35639504" w:rsidR="0DEF7CE5">
        <w:rPr>
          <w:rFonts w:ascii="Calibri" w:hAnsi="Calibri" w:eastAsia="Calibri" w:cs="Calibri"/>
        </w:rPr>
        <w:t>Wrike</w:t>
      </w:r>
    </w:p>
    <w:p w:rsidR="78479CED" w:rsidP="210F7F64" w:rsidRDefault="78479CED" w14:paraId="0E727A28" w14:textId="37BE1993">
      <w:pPr>
        <w:pStyle w:val="Normal"/>
        <w:rPr>
          <w:rFonts w:ascii="Calibri" w:hAnsi="Calibri" w:eastAsia="Calibri" w:cs="Calibri"/>
        </w:rPr>
      </w:pPr>
      <w:hyperlink r:id="R5b8edd115e784b87">
        <w:r w:rsidRPr="210F7F64" w:rsidR="78479CED">
          <w:rPr>
            <w:rStyle w:val="Hyperlink"/>
            <w:rFonts w:ascii="Calibri" w:hAnsi="Calibri" w:eastAsia="Calibri" w:cs="Calibri"/>
          </w:rPr>
          <w:t>https://www.wrike.com/frontend/ganttchart/index.html?snapshotId=V8hf9hSyfZmcdbpTZPVU2aiJr6aSH9c5%7CIE2DGNJVG44DGLSTGE3A</w:t>
        </w:r>
      </w:hyperlink>
      <w:r w:rsidRPr="210F7F64" w:rsidR="78479CED">
        <w:rPr>
          <w:rFonts w:ascii="Calibri" w:hAnsi="Calibri" w:eastAsia="Calibri" w:cs="Calibri"/>
        </w:rPr>
        <w:t xml:space="preserve"> </w:t>
      </w:r>
    </w:p>
    <w:sectPr w:rsidR="0BB8A0EF">
      <w:footerReference w:type="even" r:id="rId7"/>
      <w:foot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120C" w:rsidP="00DF1CA0" w:rsidRDefault="00A0120C" w14:paraId="25AF8EB3" w14:textId="77777777">
      <w:pPr>
        <w:spacing w:after="0" w:line="240" w:lineRule="auto"/>
      </w:pPr>
      <w:r>
        <w:separator/>
      </w:r>
    </w:p>
  </w:endnote>
  <w:endnote w:type="continuationSeparator" w:id="0">
    <w:p w:rsidR="00A0120C" w:rsidP="00DF1CA0" w:rsidRDefault="00A0120C" w14:paraId="7E81AAB3" w14:textId="77777777">
      <w:pPr>
        <w:spacing w:after="0" w:line="240" w:lineRule="auto"/>
      </w:pPr>
      <w:r>
        <w:continuationSeparator/>
      </w:r>
    </w:p>
  </w:endnote>
  <w:endnote w:type="continuationNotice" w:id="1">
    <w:p w:rsidR="00F549DD" w:rsidRDefault="00F549DD" w14:paraId="429A32C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9710595"/>
      <w:docPartObj>
        <w:docPartGallery w:val="Page Numbers (Bottom of Page)"/>
        <w:docPartUnique/>
      </w:docPartObj>
    </w:sdtPr>
    <w:sdtEndPr>
      <w:rPr>
        <w:rStyle w:val="PageNumber"/>
      </w:rPr>
    </w:sdtEndPr>
    <w:sdtContent>
      <w:p w:rsidR="003E0868" w:rsidP="00C03C3D" w:rsidRDefault="003E0868" w14:paraId="2A67D690" w14:textId="2E5A094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F1CA0" w:rsidRDefault="00DF1CA0" w14:paraId="2F68EC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0692923"/>
      <w:docPartObj>
        <w:docPartGallery w:val="Page Numbers (Bottom of Page)"/>
        <w:docPartUnique/>
      </w:docPartObj>
    </w:sdtPr>
    <w:sdtEndPr>
      <w:rPr>
        <w:rStyle w:val="PageNumber"/>
      </w:rPr>
    </w:sdtEndPr>
    <w:sdtContent>
      <w:p w:rsidR="003E0868" w:rsidP="00C03C3D" w:rsidRDefault="003E0868" w14:paraId="01448870" w14:textId="5D78D8BA">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F1CA0" w:rsidRDefault="00DF1CA0" w14:paraId="760CB7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120C" w:rsidP="00DF1CA0" w:rsidRDefault="00A0120C" w14:paraId="182DA07D" w14:textId="77777777">
      <w:pPr>
        <w:spacing w:after="0" w:line="240" w:lineRule="auto"/>
      </w:pPr>
      <w:r>
        <w:separator/>
      </w:r>
    </w:p>
  </w:footnote>
  <w:footnote w:type="continuationSeparator" w:id="0">
    <w:p w:rsidR="00A0120C" w:rsidP="00DF1CA0" w:rsidRDefault="00A0120C" w14:paraId="2D924D1A" w14:textId="77777777">
      <w:pPr>
        <w:spacing w:after="0" w:line="240" w:lineRule="auto"/>
      </w:pPr>
      <w:r>
        <w:continuationSeparator/>
      </w:r>
    </w:p>
  </w:footnote>
  <w:footnote w:type="continuationNotice" w:id="1">
    <w:p w:rsidR="00F549DD" w:rsidRDefault="00F549DD" w14:paraId="2C17AE9C"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1EC972"/>
    <w:rsid w:val="00007B45"/>
    <w:rsid w:val="00043AFD"/>
    <w:rsid w:val="001123F0"/>
    <w:rsid w:val="00136C50"/>
    <w:rsid w:val="00185928"/>
    <w:rsid w:val="001F3F7D"/>
    <w:rsid w:val="002B5997"/>
    <w:rsid w:val="00360940"/>
    <w:rsid w:val="00361D9D"/>
    <w:rsid w:val="00367180"/>
    <w:rsid w:val="00391763"/>
    <w:rsid w:val="003C77F7"/>
    <w:rsid w:val="003D4A10"/>
    <w:rsid w:val="003E0868"/>
    <w:rsid w:val="00663C55"/>
    <w:rsid w:val="0068323D"/>
    <w:rsid w:val="006C44F8"/>
    <w:rsid w:val="006E3E32"/>
    <w:rsid w:val="007365DC"/>
    <w:rsid w:val="008714C8"/>
    <w:rsid w:val="00880663"/>
    <w:rsid w:val="008C3A24"/>
    <w:rsid w:val="0094053A"/>
    <w:rsid w:val="00992C4A"/>
    <w:rsid w:val="009A3243"/>
    <w:rsid w:val="009E1CB7"/>
    <w:rsid w:val="009F5723"/>
    <w:rsid w:val="00A0120C"/>
    <w:rsid w:val="00A2304E"/>
    <w:rsid w:val="00B3521D"/>
    <w:rsid w:val="00C407B5"/>
    <w:rsid w:val="00CE3888"/>
    <w:rsid w:val="00CF60F8"/>
    <w:rsid w:val="00D119A9"/>
    <w:rsid w:val="00D66036"/>
    <w:rsid w:val="00DA78F5"/>
    <w:rsid w:val="00DF1CA0"/>
    <w:rsid w:val="00E25D4A"/>
    <w:rsid w:val="00F549DD"/>
    <w:rsid w:val="00F80925"/>
    <w:rsid w:val="00FA1EE2"/>
    <w:rsid w:val="011F5FD7"/>
    <w:rsid w:val="01C394DD"/>
    <w:rsid w:val="031CCC2F"/>
    <w:rsid w:val="03A83794"/>
    <w:rsid w:val="058456FE"/>
    <w:rsid w:val="07BB7A11"/>
    <w:rsid w:val="07E8D56B"/>
    <w:rsid w:val="0B8505E7"/>
    <w:rsid w:val="0BB8A0EF"/>
    <w:rsid w:val="0C62127E"/>
    <w:rsid w:val="0CE6BFE5"/>
    <w:rsid w:val="0D23242C"/>
    <w:rsid w:val="0D806AFB"/>
    <w:rsid w:val="0DEF7CE5"/>
    <w:rsid w:val="0F808AE3"/>
    <w:rsid w:val="11B30DCB"/>
    <w:rsid w:val="12398AF0"/>
    <w:rsid w:val="13262F39"/>
    <w:rsid w:val="1364DAEB"/>
    <w:rsid w:val="13F9637F"/>
    <w:rsid w:val="1443CAF1"/>
    <w:rsid w:val="15610B44"/>
    <w:rsid w:val="16C838DD"/>
    <w:rsid w:val="180E8B10"/>
    <w:rsid w:val="191EC972"/>
    <w:rsid w:val="19301347"/>
    <w:rsid w:val="1AB202B3"/>
    <w:rsid w:val="1C864B82"/>
    <w:rsid w:val="1DCE0D90"/>
    <w:rsid w:val="1DE9A375"/>
    <w:rsid w:val="1E3FB358"/>
    <w:rsid w:val="1E64A437"/>
    <w:rsid w:val="1EA3AEDF"/>
    <w:rsid w:val="1FDA0570"/>
    <w:rsid w:val="1FE998A8"/>
    <w:rsid w:val="210F7F64"/>
    <w:rsid w:val="243FBC9C"/>
    <w:rsid w:val="25628E5E"/>
    <w:rsid w:val="26F152A2"/>
    <w:rsid w:val="27248050"/>
    <w:rsid w:val="282E5B7F"/>
    <w:rsid w:val="289E3A59"/>
    <w:rsid w:val="2AA0626C"/>
    <w:rsid w:val="2B0BEE7C"/>
    <w:rsid w:val="2BB0FDC0"/>
    <w:rsid w:val="2BCFF0D0"/>
    <w:rsid w:val="2D091120"/>
    <w:rsid w:val="2D83D8E8"/>
    <w:rsid w:val="2E82B587"/>
    <w:rsid w:val="2EF38A32"/>
    <w:rsid w:val="2F2080BB"/>
    <w:rsid w:val="31ABFD1B"/>
    <w:rsid w:val="31C13113"/>
    <w:rsid w:val="31D81E39"/>
    <w:rsid w:val="32A62BB6"/>
    <w:rsid w:val="331C8009"/>
    <w:rsid w:val="338C8F8C"/>
    <w:rsid w:val="34126852"/>
    <w:rsid w:val="34653176"/>
    <w:rsid w:val="348E53D6"/>
    <w:rsid w:val="34A86271"/>
    <w:rsid w:val="34F1F70B"/>
    <w:rsid w:val="35639504"/>
    <w:rsid w:val="35758A7A"/>
    <w:rsid w:val="36534CBE"/>
    <w:rsid w:val="37046106"/>
    <w:rsid w:val="3768607E"/>
    <w:rsid w:val="384C0D7B"/>
    <w:rsid w:val="3938423C"/>
    <w:rsid w:val="39BD3337"/>
    <w:rsid w:val="3A105D01"/>
    <w:rsid w:val="3AB02E03"/>
    <w:rsid w:val="3BD20D3A"/>
    <w:rsid w:val="3BF504E8"/>
    <w:rsid w:val="3C68DFD1"/>
    <w:rsid w:val="3CBDE2A7"/>
    <w:rsid w:val="3D3EF974"/>
    <w:rsid w:val="3DCF7992"/>
    <w:rsid w:val="3E24E0A9"/>
    <w:rsid w:val="3F2781F4"/>
    <w:rsid w:val="403990FA"/>
    <w:rsid w:val="40A57E5D"/>
    <w:rsid w:val="41277E5D"/>
    <w:rsid w:val="4195FF65"/>
    <w:rsid w:val="42144212"/>
    <w:rsid w:val="42CBC61E"/>
    <w:rsid w:val="4341BF26"/>
    <w:rsid w:val="439707CA"/>
    <w:rsid w:val="43C5F148"/>
    <w:rsid w:val="43D18DCE"/>
    <w:rsid w:val="44D0AEC6"/>
    <w:rsid w:val="45BCB77F"/>
    <w:rsid w:val="45C0956A"/>
    <w:rsid w:val="46A4B484"/>
    <w:rsid w:val="46DD89C9"/>
    <w:rsid w:val="4789D3A9"/>
    <w:rsid w:val="4A48883B"/>
    <w:rsid w:val="4AB6268E"/>
    <w:rsid w:val="4B747020"/>
    <w:rsid w:val="4BE4589C"/>
    <w:rsid w:val="4CC2CB9A"/>
    <w:rsid w:val="4CE09F92"/>
    <w:rsid w:val="4D6F39C9"/>
    <w:rsid w:val="4D72C68E"/>
    <w:rsid w:val="4FBC817D"/>
    <w:rsid w:val="4FFA6C5C"/>
    <w:rsid w:val="508DED23"/>
    <w:rsid w:val="51B09997"/>
    <w:rsid w:val="52D9B57D"/>
    <w:rsid w:val="52E45890"/>
    <w:rsid w:val="53144461"/>
    <w:rsid w:val="533B1A93"/>
    <w:rsid w:val="53E76D5B"/>
    <w:rsid w:val="55B1DA45"/>
    <w:rsid w:val="567F0BEA"/>
    <w:rsid w:val="56F92992"/>
    <w:rsid w:val="5B56B2AE"/>
    <w:rsid w:val="5BC6E815"/>
    <w:rsid w:val="5C30E1F6"/>
    <w:rsid w:val="5CBFC707"/>
    <w:rsid w:val="5D5BDDAC"/>
    <w:rsid w:val="5DA5285D"/>
    <w:rsid w:val="5E52D568"/>
    <w:rsid w:val="5E82E153"/>
    <w:rsid w:val="601946FA"/>
    <w:rsid w:val="61937DBC"/>
    <w:rsid w:val="6286FB1D"/>
    <w:rsid w:val="63210776"/>
    <w:rsid w:val="6589C493"/>
    <w:rsid w:val="65980BE3"/>
    <w:rsid w:val="662273EE"/>
    <w:rsid w:val="67F98243"/>
    <w:rsid w:val="697CF9F3"/>
    <w:rsid w:val="6A379E2D"/>
    <w:rsid w:val="6A5D35B6"/>
    <w:rsid w:val="6BD36E8E"/>
    <w:rsid w:val="6FBB0A44"/>
    <w:rsid w:val="6FC6E1F5"/>
    <w:rsid w:val="6FEF4737"/>
    <w:rsid w:val="70743345"/>
    <w:rsid w:val="7126F58D"/>
    <w:rsid w:val="727D1792"/>
    <w:rsid w:val="72AE5AB7"/>
    <w:rsid w:val="72CF8347"/>
    <w:rsid w:val="73333907"/>
    <w:rsid w:val="7438EF48"/>
    <w:rsid w:val="76495206"/>
    <w:rsid w:val="7707A8E5"/>
    <w:rsid w:val="7730EBDC"/>
    <w:rsid w:val="78479CED"/>
    <w:rsid w:val="78D5F3AC"/>
    <w:rsid w:val="7A462471"/>
    <w:rsid w:val="7ACD37FD"/>
    <w:rsid w:val="7B545358"/>
    <w:rsid w:val="7BB9C7B7"/>
    <w:rsid w:val="7BBE9AC2"/>
    <w:rsid w:val="7E8BF41A"/>
    <w:rsid w:val="7F377776"/>
    <w:rsid w:val="7F62BF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C972"/>
  <w15:chartTrackingRefBased/>
  <w15:docId w15:val="{33C5EE9C-027E-419C-8153-A9EF1FC7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809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F1C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1CA0"/>
  </w:style>
  <w:style w:type="paragraph" w:styleId="Footer">
    <w:name w:val="footer"/>
    <w:basedOn w:val="Normal"/>
    <w:link w:val="FooterChar"/>
    <w:uiPriority w:val="99"/>
    <w:unhideWhenUsed/>
    <w:rsid w:val="00DF1C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1CA0"/>
  </w:style>
  <w:style w:type="character" w:styleId="PageNumber">
    <w:name w:val="page number"/>
    <w:basedOn w:val="DefaultParagraphFont"/>
    <w:uiPriority w:val="99"/>
    <w:semiHidden/>
    <w:unhideWhenUsed/>
    <w:rsid w:val="003E086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4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wrike.com/frontend/ganttchart/index.html?snapshotId=V8hf9hSyfZmcdbpTZPVU2aiJr6aSH9c5%7CIE2DGNJVG44DGLSTGE3A" TargetMode="External" Id="R5b8edd115e784b87" /><Relationship Type="http://schemas.openxmlformats.org/officeDocument/2006/relationships/glossaryDocument" Target="/word/glossary/document.xml" Id="R3fccc0d41b1b430e" /><Relationship Type="http://schemas.openxmlformats.org/officeDocument/2006/relationships/image" Target="/media/image2.png" Id="R3a97abdebbdf414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72018b-4b32-40cd-8e4d-896aaa44d0ca}"/>
      </w:docPartPr>
      <w:docPartBody>
        <w:p w14:paraId="600A88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Baker</dc:creator>
  <keywords/>
  <dc:description/>
  <lastModifiedBy>Camille Kulinda-Olibrice</lastModifiedBy>
  <revision>41</revision>
  <dcterms:created xsi:type="dcterms:W3CDTF">2021-02-16T12:39:00.0000000Z</dcterms:created>
  <dcterms:modified xsi:type="dcterms:W3CDTF">2021-03-22T01:04:55.9953604Z</dcterms:modified>
</coreProperties>
</file>