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9982" w14:textId="57A65821" w:rsidR="000C5B8B" w:rsidRDefault="743DBD11" w:rsidP="131A92B8">
      <w:pPr>
        <w:spacing w:line="276" w:lineRule="auto"/>
        <w:jc w:val="center"/>
        <w:rPr>
          <w:rFonts w:ascii="Garamond" w:eastAsia="Garamond" w:hAnsi="Garamond" w:cs="Garamond"/>
          <w:b/>
          <w:color w:val="000000" w:themeColor="text1"/>
          <w:sz w:val="24"/>
          <w:szCs w:val="24"/>
          <w:lang w:val="en"/>
        </w:rPr>
      </w:pPr>
      <w:r w:rsidRPr="131A92B8">
        <w:rPr>
          <w:rFonts w:ascii="Garamond" w:eastAsia="Garamond" w:hAnsi="Garamond" w:cs="Garamond"/>
          <w:b/>
          <w:bCs/>
          <w:color w:val="000000" w:themeColor="text1"/>
          <w:sz w:val="24"/>
          <w:szCs w:val="24"/>
          <w:lang w:val="en"/>
        </w:rPr>
        <w:t xml:space="preserve">Project Deliverable </w:t>
      </w:r>
      <w:r w:rsidRPr="7955F252">
        <w:rPr>
          <w:rFonts w:ascii="Garamond" w:eastAsia="Garamond" w:hAnsi="Garamond" w:cs="Garamond"/>
          <w:b/>
          <w:bCs/>
          <w:color w:val="000000" w:themeColor="text1"/>
          <w:sz w:val="24"/>
          <w:szCs w:val="24"/>
          <w:lang w:val="en"/>
        </w:rPr>
        <w:t>C: Design Criteria</w:t>
      </w:r>
      <w:r w:rsidRPr="131A92B8">
        <w:rPr>
          <w:rFonts w:ascii="Garamond" w:eastAsia="Garamond" w:hAnsi="Garamond" w:cs="Garamond"/>
          <w:b/>
          <w:bCs/>
          <w:color w:val="000000" w:themeColor="text1"/>
          <w:sz w:val="24"/>
          <w:szCs w:val="24"/>
          <w:lang w:val="en"/>
        </w:rPr>
        <w:t xml:space="preserve"> and </w:t>
      </w:r>
      <w:r w:rsidR="0425E73B" w:rsidRPr="7955F252">
        <w:rPr>
          <w:rFonts w:ascii="Garamond" w:eastAsia="Garamond" w:hAnsi="Garamond" w:cs="Garamond"/>
          <w:b/>
          <w:bCs/>
          <w:color w:val="000000" w:themeColor="text1"/>
          <w:sz w:val="24"/>
          <w:szCs w:val="24"/>
          <w:lang w:val="en"/>
        </w:rPr>
        <w:t>Target Specifications</w:t>
      </w:r>
    </w:p>
    <w:p w14:paraId="4234BE30" w14:textId="734EAE13" w:rsidR="000C5B8B" w:rsidRDefault="743DBD11" w:rsidP="131A92B8">
      <w:pPr>
        <w:spacing w:after="300"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
        </w:rPr>
        <w:t>GNG 1103C – Engineering Design</w:t>
      </w:r>
    </w:p>
    <w:p w14:paraId="5122D8E7" w14:textId="20A77144" w:rsidR="000C5B8B" w:rsidRDefault="743DBD11" w:rsidP="131A92B8">
      <w:pPr>
        <w:spacing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
        </w:rPr>
        <w:t>Faculty of Engineering – University of Ottawa</w:t>
      </w:r>
    </w:p>
    <w:p w14:paraId="41A32EE3" w14:textId="174ED82C" w:rsidR="000C5B8B" w:rsidRDefault="743DBD11" w:rsidP="131A92B8">
      <w:pPr>
        <w:spacing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
        </w:rPr>
        <w:t xml:space="preserve"> </w:t>
      </w:r>
    </w:p>
    <w:p w14:paraId="13D6178D" w14:textId="7CBB9A55" w:rsidR="000C5B8B" w:rsidRDefault="743DBD11" w:rsidP="131A92B8">
      <w:pPr>
        <w:spacing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
        </w:rPr>
        <w:t xml:space="preserve"> </w:t>
      </w:r>
    </w:p>
    <w:p w14:paraId="41E921FA" w14:textId="0E712CF7" w:rsidR="000C5B8B" w:rsidRDefault="743DBD11" w:rsidP="131A92B8">
      <w:pPr>
        <w:spacing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
        </w:rPr>
        <w:t>Completed by Group C11:</w:t>
      </w:r>
    </w:p>
    <w:p w14:paraId="5A0F6B92" w14:textId="1100224C" w:rsidR="000C5B8B" w:rsidRDefault="743DBD11" w:rsidP="131A92B8">
      <w:pPr>
        <w:spacing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
        </w:rPr>
        <w:t xml:space="preserve"> </w:t>
      </w:r>
    </w:p>
    <w:p w14:paraId="360FC8D3" w14:textId="7CF37F09" w:rsidR="000C5B8B" w:rsidRDefault="743DBD11" w:rsidP="131A92B8">
      <w:pPr>
        <w:spacing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
        </w:rPr>
        <w:t>Cédric Bohémier - 300081078</w:t>
      </w:r>
    </w:p>
    <w:p w14:paraId="15EEDB1E" w14:textId="415D5BB3" w:rsidR="000C5B8B" w:rsidRDefault="743DBD11" w:rsidP="131A92B8">
      <w:pPr>
        <w:spacing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CA"/>
        </w:rPr>
        <w:t xml:space="preserve"> Alyssa Gomez – 300322778</w:t>
      </w:r>
    </w:p>
    <w:p w14:paraId="2AB1B576" w14:textId="097FAED2" w:rsidR="000C5B8B" w:rsidRDefault="743DBD11" w:rsidP="131A92B8">
      <w:pPr>
        <w:spacing w:line="276" w:lineRule="auto"/>
        <w:jc w:val="center"/>
        <w:rPr>
          <w:rFonts w:ascii="Garamond" w:eastAsia="Garamond" w:hAnsi="Garamond" w:cs="Garamond"/>
          <w:color w:val="000000" w:themeColor="text1"/>
          <w:sz w:val="24"/>
          <w:szCs w:val="24"/>
        </w:rPr>
      </w:pPr>
      <w:r w:rsidRPr="131A92B8">
        <w:rPr>
          <w:rFonts w:ascii="Garamond" w:eastAsia="Garamond" w:hAnsi="Garamond" w:cs="Garamond"/>
          <w:color w:val="000000" w:themeColor="text1"/>
          <w:sz w:val="24"/>
          <w:szCs w:val="24"/>
          <w:lang w:val="en-CA"/>
        </w:rPr>
        <w:t>Lilia Lahssaini-Benhima – 300286444</w:t>
      </w:r>
    </w:p>
    <w:p w14:paraId="43CD1133" w14:textId="5A4341E2" w:rsidR="7955F252" w:rsidRDefault="7955F252" w:rsidP="7955F252">
      <w:pPr>
        <w:spacing w:line="276" w:lineRule="auto"/>
        <w:jc w:val="center"/>
        <w:rPr>
          <w:rFonts w:ascii="Garamond" w:eastAsia="Garamond" w:hAnsi="Garamond" w:cs="Garamond"/>
          <w:color w:val="000000" w:themeColor="text1"/>
          <w:sz w:val="24"/>
          <w:szCs w:val="24"/>
          <w:lang w:val="en-CA"/>
        </w:rPr>
      </w:pPr>
    </w:p>
    <w:p w14:paraId="6D453F43" w14:textId="25AC926C" w:rsidR="7955F252" w:rsidRDefault="7955F252" w:rsidP="7955F252">
      <w:pPr>
        <w:spacing w:line="276" w:lineRule="auto"/>
        <w:jc w:val="center"/>
        <w:rPr>
          <w:rFonts w:ascii="Garamond" w:eastAsia="Garamond" w:hAnsi="Garamond" w:cs="Garamond"/>
          <w:color w:val="000000" w:themeColor="text1"/>
          <w:sz w:val="24"/>
          <w:szCs w:val="24"/>
          <w:lang w:val="en-CA"/>
        </w:rPr>
      </w:pPr>
    </w:p>
    <w:p w14:paraId="71CC5B08" w14:textId="4EF9C4ED" w:rsidR="7955F252" w:rsidRDefault="7955F252" w:rsidP="7955F252">
      <w:pPr>
        <w:spacing w:line="276" w:lineRule="auto"/>
        <w:jc w:val="center"/>
        <w:rPr>
          <w:rFonts w:ascii="Garamond" w:eastAsia="Garamond" w:hAnsi="Garamond" w:cs="Garamond"/>
          <w:color w:val="000000" w:themeColor="text1"/>
          <w:sz w:val="24"/>
          <w:szCs w:val="24"/>
          <w:lang w:val="en-CA"/>
        </w:rPr>
      </w:pPr>
    </w:p>
    <w:p w14:paraId="73796268" w14:textId="59BE545C" w:rsidR="7955F252" w:rsidRDefault="7955F252" w:rsidP="7955F252">
      <w:pPr>
        <w:spacing w:line="276" w:lineRule="auto"/>
        <w:jc w:val="center"/>
        <w:rPr>
          <w:rFonts w:ascii="Garamond" w:eastAsia="Garamond" w:hAnsi="Garamond" w:cs="Garamond"/>
          <w:color w:val="000000" w:themeColor="text1"/>
          <w:sz w:val="24"/>
          <w:szCs w:val="24"/>
          <w:lang w:val="en-CA"/>
        </w:rPr>
      </w:pPr>
    </w:p>
    <w:p w14:paraId="3DFDC200" w14:textId="7C4B1B68" w:rsidR="7955F252" w:rsidRDefault="7955F252" w:rsidP="7955F252">
      <w:pPr>
        <w:spacing w:line="276" w:lineRule="auto"/>
        <w:jc w:val="center"/>
        <w:rPr>
          <w:rFonts w:ascii="Garamond" w:eastAsia="Garamond" w:hAnsi="Garamond" w:cs="Garamond"/>
          <w:color w:val="000000" w:themeColor="text1"/>
          <w:sz w:val="24"/>
          <w:szCs w:val="24"/>
          <w:lang w:val="en-CA"/>
        </w:rPr>
      </w:pPr>
    </w:p>
    <w:p w14:paraId="4122276A" w14:textId="0BADBC3D" w:rsidR="7955F252" w:rsidRDefault="7955F252" w:rsidP="7955F252">
      <w:pPr>
        <w:spacing w:line="276" w:lineRule="auto"/>
        <w:jc w:val="center"/>
        <w:rPr>
          <w:rFonts w:ascii="Garamond" w:eastAsia="Garamond" w:hAnsi="Garamond" w:cs="Garamond"/>
          <w:color w:val="000000" w:themeColor="text1"/>
          <w:sz w:val="24"/>
          <w:szCs w:val="24"/>
          <w:lang w:val="en-CA"/>
        </w:rPr>
      </w:pPr>
    </w:p>
    <w:p w14:paraId="28F6686A" w14:textId="03B26044" w:rsidR="7955F252" w:rsidRDefault="7955F252" w:rsidP="7955F252">
      <w:pPr>
        <w:spacing w:line="276" w:lineRule="auto"/>
        <w:jc w:val="center"/>
        <w:rPr>
          <w:rFonts w:ascii="Garamond" w:eastAsia="Garamond" w:hAnsi="Garamond" w:cs="Garamond"/>
          <w:color w:val="000000" w:themeColor="text1"/>
          <w:sz w:val="24"/>
          <w:szCs w:val="24"/>
          <w:lang w:val="en-CA"/>
        </w:rPr>
      </w:pPr>
    </w:p>
    <w:p w14:paraId="247DBCC6" w14:textId="31A026E1" w:rsidR="7955F252" w:rsidRDefault="7955F252" w:rsidP="7955F252">
      <w:pPr>
        <w:spacing w:line="276" w:lineRule="auto"/>
        <w:jc w:val="center"/>
        <w:rPr>
          <w:rFonts w:ascii="Garamond" w:eastAsia="Garamond" w:hAnsi="Garamond" w:cs="Garamond"/>
          <w:color w:val="000000" w:themeColor="text1"/>
          <w:sz w:val="24"/>
          <w:szCs w:val="24"/>
          <w:lang w:val="en-CA"/>
        </w:rPr>
      </w:pPr>
    </w:p>
    <w:p w14:paraId="3DA0EEF0" w14:textId="42391FB1" w:rsidR="7955F252" w:rsidRDefault="7955F252" w:rsidP="7955F252">
      <w:pPr>
        <w:spacing w:line="276" w:lineRule="auto"/>
        <w:jc w:val="center"/>
        <w:rPr>
          <w:rFonts w:ascii="Garamond" w:eastAsia="Garamond" w:hAnsi="Garamond" w:cs="Garamond"/>
          <w:color w:val="000000" w:themeColor="text1"/>
          <w:sz w:val="24"/>
          <w:szCs w:val="24"/>
          <w:lang w:val="en-CA"/>
        </w:rPr>
      </w:pPr>
    </w:p>
    <w:p w14:paraId="619ACC89" w14:textId="6AC30B46" w:rsidR="7955F252" w:rsidRDefault="7955F252" w:rsidP="7955F252">
      <w:pPr>
        <w:spacing w:line="276" w:lineRule="auto"/>
        <w:jc w:val="center"/>
        <w:rPr>
          <w:rFonts w:ascii="Garamond" w:eastAsia="Garamond" w:hAnsi="Garamond" w:cs="Garamond"/>
          <w:color w:val="000000" w:themeColor="text1"/>
          <w:sz w:val="24"/>
          <w:szCs w:val="24"/>
          <w:lang w:val="en-CA"/>
        </w:rPr>
      </w:pPr>
    </w:p>
    <w:p w14:paraId="749DE087" w14:textId="44573E72" w:rsidR="7955F252" w:rsidRDefault="7955F252" w:rsidP="7955F252">
      <w:pPr>
        <w:spacing w:line="276" w:lineRule="auto"/>
        <w:jc w:val="center"/>
        <w:rPr>
          <w:rFonts w:ascii="Garamond" w:eastAsia="Garamond" w:hAnsi="Garamond" w:cs="Garamond"/>
          <w:color w:val="000000" w:themeColor="text1"/>
          <w:sz w:val="24"/>
          <w:szCs w:val="24"/>
          <w:lang w:val="en-CA"/>
        </w:rPr>
      </w:pPr>
    </w:p>
    <w:p w14:paraId="3FAA9228" w14:textId="45EE2F9D" w:rsidR="7955F252" w:rsidRDefault="7955F252" w:rsidP="7955F252">
      <w:pPr>
        <w:spacing w:line="276" w:lineRule="auto"/>
        <w:jc w:val="center"/>
        <w:rPr>
          <w:rFonts w:ascii="Garamond" w:eastAsia="Garamond" w:hAnsi="Garamond" w:cs="Garamond"/>
          <w:color w:val="000000" w:themeColor="text1"/>
          <w:sz w:val="24"/>
          <w:szCs w:val="24"/>
          <w:lang w:val="en-CA"/>
        </w:rPr>
      </w:pPr>
    </w:p>
    <w:p w14:paraId="1CDCF886" w14:textId="1F0E3103" w:rsidR="7955F252" w:rsidRDefault="7955F252" w:rsidP="7955F252">
      <w:pPr>
        <w:spacing w:line="276" w:lineRule="auto"/>
        <w:jc w:val="center"/>
        <w:rPr>
          <w:rFonts w:ascii="Garamond" w:eastAsia="Garamond" w:hAnsi="Garamond" w:cs="Garamond"/>
          <w:color w:val="000000" w:themeColor="text1"/>
          <w:sz w:val="24"/>
          <w:szCs w:val="24"/>
          <w:lang w:val="en-CA"/>
        </w:rPr>
      </w:pPr>
    </w:p>
    <w:p w14:paraId="132D9DDB" w14:textId="3A2FFC9E" w:rsidR="7955F252" w:rsidRDefault="7955F252" w:rsidP="7955F252">
      <w:pPr>
        <w:spacing w:line="276" w:lineRule="auto"/>
        <w:jc w:val="center"/>
        <w:rPr>
          <w:rFonts w:ascii="Garamond" w:eastAsia="Garamond" w:hAnsi="Garamond" w:cs="Garamond"/>
          <w:color w:val="000000" w:themeColor="text1"/>
          <w:sz w:val="24"/>
          <w:szCs w:val="24"/>
          <w:lang w:val="en-CA"/>
        </w:rPr>
      </w:pPr>
    </w:p>
    <w:p w14:paraId="4A2100B9" w14:textId="225B46D8" w:rsidR="7955F252" w:rsidRDefault="7955F252" w:rsidP="7955F252">
      <w:pPr>
        <w:spacing w:line="276" w:lineRule="auto"/>
        <w:jc w:val="center"/>
        <w:rPr>
          <w:rFonts w:ascii="Garamond" w:eastAsia="Garamond" w:hAnsi="Garamond" w:cs="Garamond"/>
          <w:color w:val="000000" w:themeColor="text1"/>
          <w:sz w:val="24"/>
          <w:szCs w:val="24"/>
          <w:lang w:val="en-CA"/>
        </w:rPr>
      </w:pPr>
    </w:p>
    <w:p w14:paraId="421980FB" w14:textId="360F87BB" w:rsidR="7955F252" w:rsidRDefault="7955F252" w:rsidP="639DBAD3">
      <w:pPr>
        <w:spacing w:line="276" w:lineRule="auto"/>
        <w:jc w:val="center"/>
        <w:rPr>
          <w:rFonts w:ascii="Garamond" w:eastAsia="Garamond" w:hAnsi="Garamond" w:cs="Garamond"/>
          <w:color w:val="000000" w:themeColor="text1"/>
          <w:sz w:val="24"/>
          <w:szCs w:val="24"/>
          <w:lang w:val="en-CA"/>
        </w:rPr>
      </w:pPr>
    </w:p>
    <w:p w14:paraId="579FA821" w14:textId="41BEC4E1" w:rsidR="639DBAD3" w:rsidRDefault="639DBAD3" w:rsidP="639DBAD3">
      <w:pPr>
        <w:spacing w:line="276" w:lineRule="auto"/>
        <w:jc w:val="center"/>
        <w:rPr>
          <w:rFonts w:ascii="Garamond" w:eastAsia="Garamond" w:hAnsi="Garamond" w:cs="Garamond"/>
          <w:color w:val="000000" w:themeColor="text1"/>
          <w:sz w:val="24"/>
          <w:szCs w:val="24"/>
          <w:lang w:val="en-CA"/>
        </w:rPr>
      </w:pPr>
    </w:p>
    <w:p w14:paraId="5406C6EA" w14:textId="12A42A33" w:rsidR="002A00A5" w:rsidRDefault="6F6D0E75" w:rsidP="639DBAD3">
      <w:pPr>
        <w:rPr>
          <w:rFonts w:ascii="Garamond" w:eastAsia="Garamond" w:hAnsi="Garamond" w:cs="Garamond"/>
          <w:b/>
          <w:bCs/>
          <w:u w:val="single"/>
        </w:rPr>
      </w:pPr>
      <w:r w:rsidRPr="639DBAD3">
        <w:rPr>
          <w:rFonts w:ascii="Garamond" w:eastAsia="Garamond" w:hAnsi="Garamond" w:cs="Garamond"/>
          <w:b/>
          <w:bCs/>
          <w:u w:val="single"/>
        </w:rPr>
        <w:lastRenderedPageBreak/>
        <w:t>Design Criteria</w:t>
      </w:r>
    </w:p>
    <w:p w14:paraId="3112EE5F" w14:textId="4FE1D7D0" w:rsidR="224BB24E" w:rsidRDefault="224BB24E" w:rsidP="00173020">
      <w:pPr>
        <w:jc w:val="both"/>
        <w:rPr>
          <w:rFonts w:ascii="Garamond" w:eastAsia="Garamond" w:hAnsi="Garamond" w:cs="Garamond"/>
        </w:rPr>
      </w:pPr>
      <w:r w:rsidRPr="19203989">
        <w:rPr>
          <w:rFonts w:ascii="Garamond" w:eastAsia="Garamond" w:hAnsi="Garamond" w:cs="Garamond"/>
          <w:b/>
          <w:bCs/>
        </w:rPr>
        <w:t>Immersivity</w:t>
      </w:r>
      <w:r w:rsidR="509D459D" w:rsidRPr="19203989">
        <w:rPr>
          <w:rFonts w:ascii="Garamond" w:eastAsia="Garamond" w:hAnsi="Garamond" w:cs="Garamond"/>
          <w:b/>
          <w:bCs/>
        </w:rPr>
        <w:t xml:space="preserve"> – </w:t>
      </w:r>
      <w:r w:rsidR="509D459D" w:rsidRPr="19203989">
        <w:rPr>
          <w:rFonts w:ascii="Garamond" w:eastAsia="Garamond" w:hAnsi="Garamond" w:cs="Garamond"/>
        </w:rPr>
        <w:t>It is clear from the client’s need</w:t>
      </w:r>
      <w:r w:rsidR="53C97442" w:rsidRPr="19203989">
        <w:rPr>
          <w:rFonts w:ascii="Garamond" w:eastAsia="Garamond" w:hAnsi="Garamond" w:cs="Garamond"/>
        </w:rPr>
        <w:t xml:space="preserve">s that to convince decisions makers, the environment must be </w:t>
      </w:r>
      <w:r w:rsidR="25D549D5" w:rsidRPr="19203989">
        <w:rPr>
          <w:rFonts w:ascii="Garamond" w:eastAsia="Garamond" w:hAnsi="Garamond" w:cs="Garamond"/>
        </w:rPr>
        <w:t>immersive</w:t>
      </w:r>
      <w:r w:rsidR="65E57564" w:rsidRPr="19203989">
        <w:rPr>
          <w:rFonts w:ascii="Garamond" w:eastAsia="Garamond" w:hAnsi="Garamond" w:cs="Garamond"/>
        </w:rPr>
        <w:t xml:space="preserve"> to the </w:t>
      </w:r>
      <w:r w:rsidR="37747286" w:rsidRPr="19203989">
        <w:rPr>
          <w:rFonts w:ascii="Garamond" w:eastAsia="Garamond" w:hAnsi="Garamond" w:cs="Garamond"/>
        </w:rPr>
        <w:t xml:space="preserve">user. </w:t>
      </w:r>
      <w:r w:rsidR="1CCFA2E7" w:rsidRPr="19203989">
        <w:rPr>
          <w:rFonts w:ascii="Garamond" w:eastAsia="Garamond" w:hAnsi="Garamond" w:cs="Garamond"/>
        </w:rPr>
        <w:t>This criterion</w:t>
      </w:r>
      <w:r w:rsidR="37747286" w:rsidRPr="19203989">
        <w:rPr>
          <w:rFonts w:ascii="Garamond" w:eastAsia="Garamond" w:hAnsi="Garamond" w:cs="Garamond"/>
        </w:rPr>
        <w:t xml:space="preserve"> is multi-faceted</w:t>
      </w:r>
      <w:r w:rsidR="542422D8" w:rsidRPr="19203989">
        <w:rPr>
          <w:rFonts w:ascii="Garamond" w:eastAsia="Garamond" w:hAnsi="Garamond" w:cs="Garamond"/>
        </w:rPr>
        <w:t xml:space="preserve"> as it will involve both audio and video. The video aspect is both what the user</w:t>
      </w:r>
      <w:r w:rsidR="41D88841" w:rsidRPr="19203989">
        <w:rPr>
          <w:rFonts w:ascii="Garamond" w:eastAsia="Garamond" w:hAnsi="Garamond" w:cs="Garamond"/>
        </w:rPr>
        <w:t xml:space="preserve"> will see and </w:t>
      </w:r>
      <w:r w:rsidR="41D88841" w:rsidRPr="19203989">
        <w:rPr>
          <w:rFonts w:ascii="Garamond" w:eastAsia="Garamond" w:hAnsi="Garamond" w:cs="Garamond"/>
          <w:i/>
          <w:iCs/>
        </w:rPr>
        <w:t>how</w:t>
      </w:r>
      <w:r w:rsidR="41D88841" w:rsidRPr="19203989">
        <w:rPr>
          <w:rFonts w:ascii="Garamond" w:eastAsia="Garamond" w:hAnsi="Garamond" w:cs="Garamond"/>
        </w:rPr>
        <w:t xml:space="preserve"> the user sees, such as field of view, height of camera,</w:t>
      </w:r>
      <w:r w:rsidR="1CCFA2E7" w:rsidRPr="19203989">
        <w:rPr>
          <w:rFonts w:ascii="Garamond" w:eastAsia="Garamond" w:hAnsi="Garamond" w:cs="Garamond"/>
        </w:rPr>
        <w:t xml:space="preserve"> </w:t>
      </w:r>
      <w:r w:rsidR="550DF1B4" w:rsidRPr="19203989">
        <w:rPr>
          <w:rFonts w:ascii="Garamond" w:eastAsia="Garamond" w:hAnsi="Garamond" w:cs="Garamond"/>
        </w:rPr>
        <w:t xml:space="preserve">and other video settings. Immersivity is partly subjective, </w:t>
      </w:r>
      <w:r w:rsidR="2E7E000B" w:rsidRPr="19203989">
        <w:rPr>
          <w:rFonts w:ascii="Garamond" w:eastAsia="Garamond" w:hAnsi="Garamond" w:cs="Garamond"/>
        </w:rPr>
        <w:t xml:space="preserve">and we will have to </w:t>
      </w:r>
      <w:r w:rsidR="0231CE3D" w:rsidRPr="5E69CD12">
        <w:rPr>
          <w:rFonts w:ascii="Garamond" w:eastAsia="Garamond" w:hAnsi="Garamond" w:cs="Garamond"/>
        </w:rPr>
        <w:t>take</w:t>
      </w:r>
      <w:r w:rsidR="2E7E000B" w:rsidRPr="19203989">
        <w:rPr>
          <w:rFonts w:ascii="Garamond" w:eastAsia="Garamond" w:hAnsi="Garamond" w:cs="Garamond"/>
        </w:rPr>
        <w:t xml:space="preserve"> this into account. However, we can still improve the chances of someone being immersed. Graphics and objects modelled </w:t>
      </w:r>
      <w:r w:rsidR="45F5633E" w:rsidRPr="5E69CD12">
        <w:rPr>
          <w:rFonts w:ascii="Garamond" w:eastAsia="Garamond" w:hAnsi="Garamond" w:cs="Garamond"/>
        </w:rPr>
        <w:t>wi</w:t>
      </w:r>
      <w:r w:rsidR="5152A089" w:rsidRPr="5E69CD12">
        <w:rPr>
          <w:rFonts w:ascii="Garamond" w:eastAsia="Garamond" w:hAnsi="Garamond" w:cs="Garamond"/>
        </w:rPr>
        <w:t>ll</w:t>
      </w:r>
      <w:r w:rsidR="2E7E000B" w:rsidRPr="19203989">
        <w:rPr>
          <w:rFonts w:ascii="Garamond" w:eastAsia="Garamond" w:hAnsi="Garamond" w:cs="Garamond"/>
        </w:rPr>
        <w:t xml:space="preserve"> also play a big r</w:t>
      </w:r>
      <w:r w:rsidR="36434B4E" w:rsidRPr="19203989">
        <w:rPr>
          <w:rFonts w:ascii="Garamond" w:eastAsia="Garamond" w:hAnsi="Garamond" w:cs="Garamond"/>
        </w:rPr>
        <w:t>ole.</w:t>
      </w:r>
    </w:p>
    <w:p w14:paraId="679EC2D8" w14:textId="6ADBB54C" w:rsidR="224BB24E" w:rsidRDefault="224BB24E" w:rsidP="00173020">
      <w:pPr>
        <w:jc w:val="both"/>
        <w:rPr>
          <w:rFonts w:ascii="Garamond" w:eastAsia="Garamond" w:hAnsi="Garamond" w:cs="Garamond"/>
        </w:rPr>
      </w:pPr>
      <w:r w:rsidRPr="19203989">
        <w:rPr>
          <w:rFonts w:ascii="Garamond" w:eastAsia="Garamond" w:hAnsi="Garamond" w:cs="Garamond"/>
          <w:b/>
          <w:bCs/>
        </w:rPr>
        <w:t>Complexity</w:t>
      </w:r>
      <w:r w:rsidR="4B53031F" w:rsidRPr="19203989">
        <w:rPr>
          <w:rFonts w:ascii="Garamond" w:eastAsia="Garamond" w:hAnsi="Garamond" w:cs="Garamond"/>
          <w:b/>
          <w:bCs/>
        </w:rPr>
        <w:t xml:space="preserve"> – </w:t>
      </w:r>
      <w:r w:rsidR="4B53031F" w:rsidRPr="19203989">
        <w:rPr>
          <w:rFonts w:ascii="Garamond" w:eastAsia="Garamond" w:hAnsi="Garamond" w:cs="Garamond"/>
        </w:rPr>
        <w:t xml:space="preserve">The clients have voiced many times for their desires for a simple VR </w:t>
      </w:r>
      <w:r w:rsidR="168E3568" w:rsidRPr="19203989">
        <w:rPr>
          <w:rFonts w:ascii="Garamond" w:eastAsia="Garamond" w:hAnsi="Garamond" w:cs="Garamond"/>
        </w:rPr>
        <w:t>environment</w:t>
      </w:r>
      <w:r w:rsidR="4B53031F" w:rsidRPr="19203989">
        <w:rPr>
          <w:rFonts w:ascii="Garamond" w:eastAsia="Garamond" w:hAnsi="Garamond" w:cs="Garamond"/>
        </w:rPr>
        <w:t>. From their comments on the prev</w:t>
      </w:r>
      <w:r w:rsidR="3D4DE17F" w:rsidRPr="19203989">
        <w:rPr>
          <w:rFonts w:ascii="Garamond" w:eastAsia="Garamond" w:hAnsi="Garamond" w:cs="Garamond"/>
        </w:rPr>
        <w:t xml:space="preserve">ious year’s attempts, we propose their emphasis on this criterion is due to students </w:t>
      </w:r>
      <w:r w:rsidR="008C7753" w:rsidRPr="19203989">
        <w:rPr>
          <w:rFonts w:ascii="Garamond" w:eastAsia="Garamond" w:hAnsi="Garamond" w:cs="Garamond"/>
        </w:rPr>
        <w:t>biting</w:t>
      </w:r>
      <w:r w:rsidR="3D4DE17F" w:rsidRPr="19203989">
        <w:rPr>
          <w:rFonts w:ascii="Garamond" w:eastAsia="Garamond" w:hAnsi="Garamond" w:cs="Garamond"/>
        </w:rPr>
        <w:t xml:space="preserve"> off more than they could chew, which in turn affected other parts of the project such as immersivity. Solutions to the problem w</w:t>
      </w:r>
      <w:r w:rsidR="04268888" w:rsidRPr="19203989">
        <w:rPr>
          <w:rFonts w:ascii="Garamond" w:eastAsia="Garamond" w:hAnsi="Garamond" w:cs="Garamond"/>
        </w:rPr>
        <w:t xml:space="preserve">ill be compared by evaluating their complexity, both in terms of the </w:t>
      </w:r>
      <w:r w:rsidR="00F41D68" w:rsidRPr="19203989">
        <w:rPr>
          <w:rFonts w:ascii="Garamond" w:eastAsia="Garamond" w:hAnsi="Garamond" w:cs="Garamond"/>
        </w:rPr>
        <w:t>programming side</w:t>
      </w:r>
      <w:r w:rsidR="04268888" w:rsidRPr="19203989">
        <w:rPr>
          <w:rFonts w:ascii="Garamond" w:eastAsia="Garamond" w:hAnsi="Garamond" w:cs="Garamond"/>
        </w:rPr>
        <w:t>, but also from the perspective of the user. Because the experience is very short, the user should spend a minimal amount of time orienting themselves</w:t>
      </w:r>
      <w:r w:rsidR="6A27C2C2" w:rsidRPr="19203989">
        <w:rPr>
          <w:rFonts w:ascii="Garamond" w:eastAsia="Garamond" w:hAnsi="Garamond" w:cs="Garamond"/>
        </w:rPr>
        <w:t xml:space="preserve">. Ideally, the user will need no instructions to </w:t>
      </w:r>
      <w:r w:rsidR="008C7753" w:rsidRPr="19203989">
        <w:rPr>
          <w:rFonts w:ascii="Garamond" w:eastAsia="Garamond" w:hAnsi="Garamond" w:cs="Garamond"/>
        </w:rPr>
        <w:t>navigate</w:t>
      </w:r>
      <w:r w:rsidR="6A27C2C2" w:rsidRPr="19203989">
        <w:rPr>
          <w:rFonts w:ascii="Garamond" w:eastAsia="Garamond" w:hAnsi="Garamond" w:cs="Garamond"/>
        </w:rPr>
        <w:t xml:space="preserve"> the space.</w:t>
      </w:r>
    </w:p>
    <w:p w14:paraId="69CD3878" w14:textId="159FEF87" w:rsidR="224BB24E" w:rsidRDefault="224BB24E" w:rsidP="00173020">
      <w:pPr>
        <w:pStyle w:val="ListParagraph"/>
        <w:numPr>
          <w:ilvl w:val="0"/>
          <w:numId w:val="3"/>
        </w:numPr>
        <w:jc w:val="both"/>
        <w:rPr>
          <w:rFonts w:ascii="Garamond" w:eastAsia="Garamond" w:hAnsi="Garamond" w:cs="Garamond"/>
        </w:rPr>
      </w:pPr>
      <w:r w:rsidRPr="19203989">
        <w:rPr>
          <w:rFonts w:ascii="Garamond" w:eastAsia="Garamond" w:hAnsi="Garamond" w:cs="Garamond"/>
          <w:b/>
          <w:bCs/>
        </w:rPr>
        <w:t>Duration</w:t>
      </w:r>
      <w:r w:rsidR="31A142B7" w:rsidRPr="19203989">
        <w:rPr>
          <w:rFonts w:ascii="Garamond" w:eastAsia="Garamond" w:hAnsi="Garamond" w:cs="Garamond"/>
          <w:b/>
          <w:bCs/>
        </w:rPr>
        <w:t xml:space="preserve"> (s) - </w:t>
      </w:r>
      <w:r w:rsidR="31A142B7" w:rsidRPr="19203989">
        <w:rPr>
          <w:rFonts w:ascii="Garamond" w:eastAsia="Garamond" w:hAnsi="Garamond" w:cs="Garamond"/>
        </w:rPr>
        <w:t>The duration of the VR experience will be measured from the moment the program begins to the moment the user has complet</w:t>
      </w:r>
      <w:r w:rsidR="5D9696DE" w:rsidRPr="19203989">
        <w:rPr>
          <w:rFonts w:ascii="Garamond" w:eastAsia="Garamond" w:hAnsi="Garamond" w:cs="Garamond"/>
        </w:rPr>
        <w:t xml:space="preserve">es it. </w:t>
      </w:r>
      <w:r w:rsidR="2DD032E0" w:rsidRPr="19203989">
        <w:rPr>
          <w:rFonts w:ascii="Garamond" w:eastAsia="Garamond" w:hAnsi="Garamond" w:cs="Garamond"/>
        </w:rPr>
        <w:t>Alternatively</w:t>
      </w:r>
      <w:r w:rsidR="5D9696DE" w:rsidRPr="19203989">
        <w:rPr>
          <w:rFonts w:ascii="Garamond" w:eastAsia="Garamond" w:hAnsi="Garamond" w:cs="Garamond"/>
        </w:rPr>
        <w:t>, if we opt for filming ourselves through the VR and producing a video, the duration will be measured as the length of the video.</w:t>
      </w:r>
    </w:p>
    <w:p w14:paraId="2944C13B" w14:textId="7A2A7CAE" w:rsidR="224BB24E" w:rsidRDefault="224BB24E" w:rsidP="00173020">
      <w:pPr>
        <w:pStyle w:val="ListParagraph"/>
        <w:numPr>
          <w:ilvl w:val="0"/>
          <w:numId w:val="3"/>
        </w:numPr>
        <w:jc w:val="both"/>
        <w:rPr>
          <w:rFonts w:ascii="Garamond" w:eastAsia="Garamond" w:hAnsi="Garamond" w:cs="Garamond"/>
        </w:rPr>
      </w:pPr>
      <w:r w:rsidRPr="19203989">
        <w:rPr>
          <w:rFonts w:ascii="Garamond" w:eastAsia="Garamond" w:hAnsi="Garamond" w:cs="Garamond"/>
          <w:b/>
          <w:bCs/>
        </w:rPr>
        <w:t xml:space="preserve">Total explorable </w:t>
      </w:r>
      <w:r w:rsidR="7AF135F8" w:rsidRPr="19203989">
        <w:rPr>
          <w:rFonts w:ascii="Garamond" w:eastAsia="Garamond" w:hAnsi="Garamond" w:cs="Garamond"/>
          <w:b/>
          <w:bCs/>
        </w:rPr>
        <w:t>areas</w:t>
      </w:r>
      <w:r w:rsidR="22957342" w:rsidRPr="19203989">
        <w:rPr>
          <w:rFonts w:ascii="Garamond" w:eastAsia="Garamond" w:hAnsi="Garamond" w:cs="Garamond"/>
          <w:b/>
          <w:bCs/>
        </w:rPr>
        <w:t xml:space="preserve"> (#) - </w:t>
      </w:r>
      <w:r w:rsidR="22957342" w:rsidRPr="19203989">
        <w:rPr>
          <w:rFonts w:ascii="Garamond" w:eastAsia="Garamond" w:hAnsi="Garamond" w:cs="Garamond"/>
        </w:rPr>
        <w:t xml:space="preserve">Simply the number of rooms / environments. </w:t>
      </w:r>
    </w:p>
    <w:p w14:paraId="78328277" w14:textId="604105EF" w:rsidR="69907CFC" w:rsidRDefault="69907CFC" w:rsidP="00173020">
      <w:pPr>
        <w:pStyle w:val="ListParagraph"/>
        <w:numPr>
          <w:ilvl w:val="0"/>
          <w:numId w:val="3"/>
        </w:numPr>
        <w:jc w:val="both"/>
        <w:rPr>
          <w:rFonts w:ascii="Garamond" w:eastAsia="Garamond" w:hAnsi="Garamond" w:cs="Garamond"/>
        </w:rPr>
      </w:pPr>
      <w:r w:rsidRPr="19203989">
        <w:rPr>
          <w:rFonts w:ascii="Garamond" w:eastAsia="Garamond" w:hAnsi="Garamond" w:cs="Garamond"/>
          <w:b/>
          <w:bCs/>
        </w:rPr>
        <w:t>Amount of time required for the user to become familiar with the controls</w:t>
      </w:r>
      <w:r w:rsidRPr="19203989">
        <w:rPr>
          <w:rFonts w:ascii="Garamond" w:eastAsia="Garamond" w:hAnsi="Garamond" w:cs="Garamond"/>
        </w:rPr>
        <w:t xml:space="preserve"> </w:t>
      </w:r>
      <w:r w:rsidRPr="19203989">
        <w:rPr>
          <w:rFonts w:ascii="Garamond" w:eastAsia="Garamond" w:hAnsi="Garamond" w:cs="Garamond"/>
          <w:b/>
          <w:bCs/>
        </w:rPr>
        <w:t>(s)</w:t>
      </w:r>
      <w:r w:rsidRPr="19203989">
        <w:rPr>
          <w:rFonts w:ascii="Garamond" w:eastAsia="Garamond" w:hAnsi="Garamond" w:cs="Garamond"/>
        </w:rPr>
        <w:t xml:space="preserve"> - The amount of time the user needs to </w:t>
      </w:r>
      <w:r w:rsidR="7E7941DF" w:rsidRPr="19203989">
        <w:rPr>
          <w:rFonts w:ascii="Garamond" w:eastAsia="Garamond" w:hAnsi="Garamond" w:cs="Garamond"/>
        </w:rPr>
        <w:t xml:space="preserve">understand how to </w:t>
      </w:r>
      <w:r w:rsidR="008C7753" w:rsidRPr="19203989">
        <w:rPr>
          <w:rFonts w:ascii="Garamond" w:eastAsia="Garamond" w:hAnsi="Garamond" w:cs="Garamond"/>
        </w:rPr>
        <w:t>navigate</w:t>
      </w:r>
      <w:r w:rsidR="7E7941DF" w:rsidRPr="19203989">
        <w:rPr>
          <w:rFonts w:ascii="Garamond" w:eastAsia="Garamond" w:hAnsi="Garamond" w:cs="Garamond"/>
        </w:rPr>
        <w:t xml:space="preserve"> the </w:t>
      </w:r>
      <w:r w:rsidR="00F41D68">
        <w:rPr>
          <w:rFonts w:ascii="Garamond" w:eastAsia="Garamond" w:hAnsi="Garamond" w:cs="Garamond"/>
        </w:rPr>
        <w:t>VR</w:t>
      </w:r>
      <w:r w:rsidR="7E7941DF" w:rsidRPr="19203989">
        <w:rPr>
          <w:rFonts w:ascii="Garamond" w:eastAsia="Garamond" w:hAnsi="Garamond" w:cs="Garamond"/>
        </w:rPr>
        <w:t xml:space="preserve"> simulation should be almost negligible.</w:t>
      </w:r>
      <w:r w:rsidR="755C75DE" w:rsidRPr="19203989">
        <w:rPr>
          <w:rFonts w:ascii="Garamond" w:eastAsia="Garamond" w:hAnsi="Garamond" w:cs="Garamond"/>
        </w:rPr>
        <w:t xml:space="preserve"> </w:t>
      </w:r>
      <w:r w:rsidR="7E7941DF" w:rsidRPr="19203989">
        <w:rPr>
          <w:rFonts w:ascii="Garamond" w:eastAsia="Garamond" w:hAnsi="Garamond" w:cs="Garamond"/>
        </w:rPr>
        <w:t xml:space="preserve">Alternatively, </w:t>
      </w:r>
      <w:r w:rsidR="3988E0CE" w:rsidRPr="19203989">
        <w:rPr>
          <w:rFonts w:ascii="Garamond" w:eastAsia="Garamond" w:hAnsi="Garamond" w:cs="Garamond"/>
        </w:rPr>
        <w:t xml:space="preserve">in the case </w:t>
      </w:r>
      <w:r w:rsidR="160A0346" w:rsidRPr="19203989">
        <w:rPr>
          <w:rFonts w:ascii="Garamond" w:eastAsia="Garamond" w:hAnsi="Garamond" w:cs="Garamond"/>
        </w:rPr>
        <w:t xml:space="preserve">of a video recording, the user should situate themselves again </w:t>
      </w:r>
      <w:r w:rsidR="0F1AEC2A" w:rsidRPr="5E69CD12">
        <w:rPr>
          <w:rFonts w:ascii="Garamond" w:eastAsia="Garamond" w:hAnsi="Garamond" w:cs="Garamond"/>
        </w:rPr>
        <w:t>after</w:t>
      </w:r>
      <w:r w:rsidR="160A0346" w:rsidRPr="19203989">
        <w:rPr>
          <w:rFonts w:ascii="Garamond" w:eastAsia="Garamond" w:hAnsi="Garamond" w:cs="Garamond"/>
        </w:rPr>
        <w:t xml:space="preserve"> a </w:t>
      </w:r>
      <w:r w:rsidR="008C7753" w:rsidRPr="19203989">
        <w:rPr>
          <w:rFonts w:ascii="Garamond" w:eastAsia="Garamond" w:hAnsi="Garamond" w:cs="Garamond"/>
        </w:rPr>
        <w:t>negligible</w:t>
      </w:r>
      <w:r w:rsidR="160A0346" w:rsidRPr="19203989">
        <w:rPr>
          <w:rFonts w:ascii="Garamond" w:eastAsia="Garamond" w:hAnsi="Garamond" w:cs="Garamond"/>
        </w:rPr>
        <w:t xml:space="preserve"> amount of time.</w:t>
      </w:r>
    </w:p>
    <w:p w14:paraId="4C721AE1" w14:textId="06311A91" w:rsidR="13D7FFCB" w:rsidRDefault="13D7FFCB" w:rsidP="00173020">
      <w:pPr>
        <w:pStyle w:val="ListParagraph"/>
        <w:numPr>
          <w:ilvl w:val="0"/>
          <w:numId w:val="3"/>
        </w:numPr>
        <w:jc w:val="both"/>
        <w:rPr>
          <w:rFonts w:ascii="Garamond" w:eastAsia="Garamond" w:hAnsi="Garamond" w:cs="Garamond"/>
        </w:rPr>
      </w:pPr>
      <w:r w:rsidRPr="19203989">
        <w:rPr>
          <w:rFonts w:ascii="Garamond" w:eastAsia="Garamond" w:hAnsi="Garamond" w:cs="Garamond"/>
          <w:b/>
          <w:bCs/>
        </w:rPr>
        <w:t>Number of buttons that must be used (#)</w:t>
      </w:r>
      <w:r w:rsidRPr="19203989">
        <w:rPr>
          <w:rFonts w:ascii="Garamond" w:eastAsia="Garamond" w:hAnsi="Garamond" w:cs="Garamond"/>
        </w:rPr>
        <w:t xml:space="preserve"> - To improve the speed at which the user can use the VR, it should require </w:t>
      </w:r>
      <w:r w:rsidR="00D906DF" w:rsidRPr="19203989">
        <w:rPr>
          <w:rFonts w:ascii="Garamond" w:eastAsia="Garamond" w:hAnsi="Garamond" w:cs="Garamond"/>
        </w:rPr>
        <w:t>the least</w:t>
      </w:r>
      <w:r w:rsidRPr="19203989">
        <w:rPr>
          <w:rFonts w:ascii="Garamond" w:eastAsia="Garamond" w:hAnsi="Garamond" w:cs="Garamond"/>
        </w:rPr>
        <w:t xml:space="preserve"> </w:t>
      </w:r>
      <w:r w:rsidR="00173020" w:rsidRPr="19203989">
        <w:rPr>
          <w:rFonts w:ascii="Garamond" w:eastAsia="Garamond" w:hAnsi="Garamond" w:cs="Garamond"/>
        </w:rPr>
        <w:t>number</w:t>
      </w:r>
      <w:r w:rsidRPr="19203989">
        <w:rPr>
          <w:rFonts w:ascii="Garamond" w:eastAsia="Garamond" w:hAnsi="Garamond" w:cs="Garamond"/>
        </w:rPr>
        <w:t xml:space="preserve"> of buttons.</w:t>
      </w:r>
    </w:p>
    <w:p w14:paraId="1DBDDCF2" w14:textId="4CB25789" w:rsidR="441A30F4" w:rsidRDefault="224BB24E" w:rsidP="00173020">
      <w:pPr>
        <w:jc w:val="both"/>
        <w:rPr>
          <w:rFonts w:ascii="Garamond" w:eastAsia="Garamond" w:hAnsi="Garamond" w:cs="Garamond"/>
        </w:rPr>
      </w:pPr>
      <w:r w:rsidRPr="19203989">
        <w:rPr>
          <w:rFonts w:ascii="Garamond" w:eastAsia="Garamond" w:hAnsi="Garamond" w:cs="Garamond"/>
          <w:b/>
          <w:bCs/>
        </w:rPr>
        <w:t>Stigmatization of Killer Robots</w:t>
      </w:r>
      <w:r w:rsidR="07D6E94F" w:rsidRPr="19203989">
        <w:rPr>
          <w:rFonts w:ascii="Garamond" w:eastAsia="Garamond" w:hAnsi="Garamond" w:cs="Garamond"/>
          <w:b/>
          <w:bCs/>
        </w:rPr>
        <w:t xml:space="preserve"> – </w:t>
      </w:r>
      <w:r w:rsidR="07D6E94F" w:rsidRPr="19203989">
        <w:rPr>
          <w:rFonts w:ascii="Garamond" w:eastAsia="Garamond" w:hAnsi="Garamond" w:cs="Garamond"/>
        </w:rPr>
        <w:t>It is extremely</w:t>
      </w:r>
      <w:r w:rsidR="009E12E7">
        <w:rPr>
          <w:rFonts w:ascii="Garamond" w:eastAsia="Garamond" w:hAnsi="Garamond" w:cs="Garamond"/>
        </w:rPr>
        <w:t xml:space="preserve"> important</w:t>
      </w:r>
      <w:r w:rsidR="07D6E94F" w:rsidRPr="19203989">
        <w:rPr>
          <w:rFonts w:ascii="Garamond" w:eastAsia="Garamond" w:hAnsi="Garamond" w:cs="Garamond"/>
        </w:rPr>
        <w:t xml:space="preserve"> for the project to only portray Killer Robots in an extremely pessimistic light. It should not let the user leave</w:t>
      </w:r>
      <w:r w:rsidR="6BC5871C" w:rsidRPr="19203989">
        <w:rPr>
          <w:rFonts w:ascii="Garamond" w:eastAsia="Garamond" w:hAnsi="Garamond" w:cs="Garamond"/>
        </w:rPr>
        <w:t xml:space="preserve"> the experience thinking that </w:t>
      </w:r>
      <w:r w:rsidR="7FBF534A" w:rsidRPr="19203989">
        <w:rPr>
          <w:rFonts w:ascii="Garamond" w:eastAsia="Garamond" w:hAnsi="Garamond" w:cs="Garamond"/>
        </w:rPr>
        <w:t xml:space="preserve">the example we show is an edge-case, and that killer robots are a viable, ethical, and moral solution. </w:t>
      </w:r>
    </w:p>
    <w:p w14:paraId="77FB1A13" w14:textId="71AB1142" w:rsidR="463D5E82" w:rsidRDefault="224BB24E" w:rsidP="00173020">
      <w:pPr>
        <w:jc w:val="both"/>
        <w:rPr>
          <w:rFonts w:ascii="Garamond" w:eastAsia="Garamond" w:hAnsi="Garamond" w:cs="Garamond"/>
        </w:rPr>
      </w:pPr>
      <w:r w:rsidRPr="19203989">
        <w:rPr>
          <w:rFonts w:ascii="Garamond" w:eastAsia="Garamond" w:hAnsi="Garamond" w:cs="Garamond"/>
          <w:b/>
          <w:bCs/>
        </w:rPr>
        <w:t>Tailored to Decision Makers</w:t>
      </w:r>
      <w:r w:rsidR="09121FA7" w:rsidRPr="19203989">
        <w:rPr>
          <w:rFonts w:ascii="Garamond" w:eastAsia="Garamond" w:hAnsi="Garamond" w:cs="Garamond"/>
          <w:b/>
          <w:bCs/>
        </w:rPr>
        <w:t xml:space="preserve"> – </w:t>
      </w:r>
      <w:r w:rsidR="09121FA7" w:rsidRPr="19203989">
        <w:rPr>
          <w:rFonts w:ascii="Garamond" w:eastAsia="Garamond" w:hAnsi="Garamond" w:cs="Garamond"/>
        </w:rPr>
        <w:t xml:space="preserve">As the goal of the entire project for our clients is to sensibilize </w:t>
      </w:r>
      <w:r w:rsidR="008C7753" w:rsidRPr="19203989">
        <w:rPr>
          <w:rFonts w:ascii="Garamond" w:eastAsia="Garamond" w:hAnsi="Garamond" w:cs="Garamond"/>
        </w:rPr>
        <w:t>decisions</w:t>
      </w:r>
      <w:r w:rsidR="09121FA7" w:rsidRPr="19203989">
        <w:rPr>
          <w:rFonts w:ascii="Garamond" w:eastAsia="Garamond" w:hAnsi="Garamond" w:cs="Garamond"/>
        </w:rPr>
        <w:t xml:space="preserve"> makers to the issue of killer robots, special attention must be carried to tailoring the experience to </w:t>
      </w:r>
      <w:r w:rsidR="00173020" w:rsidRPr="19203989">
        <w:rPr>
          <w:rFonts w:ascii="Garamond" w:eastAsia="Garamond" w:hAnsi="Garamond" w:cs="Garamond"/>
        </w:rPr>
        <w:t>these kinds of people</w:t>
      </w:r>
      <w:r w:rsidR="09121FA7" w:rsidRPr="19203989">
        <w:rPr>
          <w:rFonts w:ascii="Garamond" w:eastAsia="Garamond" w:hAnsi="Garamond" w:cs="Garamond"/>
        </w:rPr>
        <w:t xml:space="preserve">. As the </w:t>
      </w:r>
      <w:r w:rsidR="13C14A0B" w:rsidRPr="19203989">
        <w:rPr>
          <w:rFonts w:ascii="Garamond" w:eastAsia="Garamond" w:hAnsi="Garamond" w:cs="Garamond"/>
        </w:rPr>
        <w:t xml:space="preserve">users mentioned, </w:t>
      </w:r>
      <w:r w:rsidR="008C7753" w:rsidRPr="19203989">
        <w:rPr>
          <w:rFonts w:ascii="Garamond" w:eastAsia="Garamond" w:hAnsi="Garamond" w:cs="Garamond"/>
        </w:rPr>
        <w:t>decisions</w:t>
      </w:r>
      <w:r w:rsidR="13C14A0B" w:rsidRPr="19203989">
        <w:rPr>
          <w:rFonts w:ascii="Garamond" w:eastAsia="Garamond" w:hAnsi="Garamond" w:cs="Garamond"/>
        </w:rPr>
        <w:t xml:space="preserve"> are being made between countries on the international stage. Therefore, the </w:t>
      </w:r>
      <w:r w:rsidR="4AAD3322" w:rsidRPr="19203989">
        <w:rPr>
          <w:rFonts w:ascii="Garamond" w:eastAsia="Garamond" w:hAnsi="Garamond" w:cs="Garamond"/>
        </w:rPr>
        <w:t xml:space="preserve">experience should not require the user to come from a specific background or have any preceding knowledge on killer </w:t>
      </w:r>
      <w:r w:rsidR="00173020" w:rsidRPr="19203989">
        <w:rPr>
          <w:rFonts w:ascii="Garamond" w:eastAsia="Garamond" w:hAnsi="Garamond" w:cs="Garamond"/>
        </w:rPr>
        <w:t>robots but</w:t>
      </w:r>
      <w:r w:rsidR="4AAD3322" w:rsidRPr="19203989">
        <w:rPr>
          <w:rFonts w:ascii="Garamond" w:eastAsia="Garamond" w:hAnsi="Garamond" w:cs="Garamond"/>
        </w:rPr>
        <w:t xml:space="preserve"> could make assumptions about the user knowing some level of international / warfare laws.</w:t>
      </w:r>
      <w:r w:rsidR="623DF488" w:rsidRPr="19203989">
        <w:rPr>
          <w:rFonts w:ascii="Garamond" w:eastAsia="Garamond" w:hAnsi="Garamond" w:cs="Garamond"/>
        </w:rPr>
        <w:t xml:space="preserve"> Further, the user might already be pro-killer robots. We could explore the </w:t>
      </w:r>
    </w:p>
    <w:p w14:paraId="5A6CE508" w14:textId="72A29975" w:rsidR="00173020" w:rsidRDefault="695EC1AD" w:rsidP="00A4710F">
      <w:pPr>
        <w:jc w:val="both"/>
        <w:rPr>
          <w:rFonts w:ascii="Garamond" w:eastAsia="Garamond" w:hAnsi="Garamond" w:cs="Garamond"/>
        </w:rPr>
      </w:pPr>
      <w:r w:rsidRPr="19203989">
        <w:rPr>
          <w:rFonts w:ascii="Garamond" w:eastAsia="Garamond" w:hAnsi="Garamond" w:cs="Garamond"/>
          <w:b/>
          <w:bCs/>
        </w:rPr>
        <w:t>Demonstration of Average Human Adaptation</w:t>
      </w:r>
      <w:r w:rsidR="116DB06F" w:rsidRPr="19203989">
        <w:rPr>
          <w:rFonts w:ascii="Garamond" w:eastAsia="Garamond" w:hAnsi="Garamond" w:cs="Garamond"/>
          <w:b/>
          <w:bCs/>
        </w:rPr>
        <w:t xml:space="preserve"> – </w:t>
      </w:r>
      <w:r w:rsidR="116DB06F" w:rsidRPr="19203989">
        <w:rPr>
          <w:rFonts w:ascii="Garamond" w:eastAsia="Garamond" w:hAnsi="Garamond" w:cs="Garamond"/>
        </w:rPr>
        <w:t>This criterion is conjoined to immersivity. As mentioned above, the</w:t>
      </w:r>
      <w:r w:rsidR="4540C7E8" w:rsidRPr="19203989">
        <w:rPr>
          <w:rFonts w:ascii="Garamond" w:eastAsia="Garamond" w:hAnsi="Garamond" w:cs="Garamond"/>
        </w:rPr>
        <w:t xml:space="preserve">re is a pitfall to avoid. </w:t>
      </w:r>
      <w:r w:rsidR="77C4810E" w:rsidRPr="19203989">
        <w:rPr>
          <w:rFonts w:ascii="Garamond" w:eastAsia="Garamond" w:hAnsi="Garamond" w:cs="Garamond"/>
        </w:rPr>
        <w:t xml:space="preserve">If the example we give in our demonstration is not sufficiently based </w:t>
      </w:r>
      <w:bookmarkStart w:id="0" w:name="_Int_yCSGnbHn"/>
      <w:r w:rsidR="77C4810E" w:rsidRPr="19203989">
        <w:rPr>
          <w:rFonts w:ascii="Garamond" w:eastAsia="Garamond" w:hAnsi="Garamond" w:cs="Garamond"/>
        </w:rPr>
        <w:t>in reality or</w:t>
      </w:r>
      <w:bookmarkEnd w:id="0"/>
      <w:r w:rsidR="77C4810E" w:rsidRPr="19203989">
        <w:rPr>
          <w:rFonts w:ascii="Garamond" w:eastAsia="Garamond" w:hAnsi="Garamond" w:cs="Garamond"/>
        </w:rPr>
        <w:t xml:space="preserve"> on lived experience, a user that is already pro-killer robots (which might happen when it comes to politicians) might disregard the experience entirely as an “edge-case”. The</w:t>
      </w:r>
      <w:r w:rsidR="2AF9D0E5" w:rsidRPr="19203989">
        <w:rPr>
          <w:rFonts w:ascii="Garamond" w:eastAsia="Garamond" w:hAnsi="Garamond" w:cs="Garamond"/>
        </w:rPr>
        <w:t>y might argue that it is an absurd example and that killer robots would never be programmed that way. Our task then is to come up with an experience that cannot be dismissed easily. One way of implementing this (</w:t>
      </w:r>
      <w:r w:rsidR="3C23FBE7" w:rsidRPr="19203989">
        <w:rPr>
          <w:rFonts w:ascii="Garamond" w:eastAsia="Garamond" w:hAnsi="Garamond" w:cs="Garamond"/>
        </w:rPr>
        <w:t xml:space="preserve">from the clients’ suggestion) is to show how an average citizen would adapt to their city </w:t>
      </w:r>
      <w:r w:rsidR="28439B48" w:rsidRPr="19203989">
        <w:rPr>
          <w:rFonts w:ascii="Garamond" w:eastAsia="Garamond" w:hAnsi="Garamond" w:cs="Garamond"/>
        </w:rPr>
        <w:t>landscape</w:t>
      </w:r>
      <w:r w:rsidR="3C23FBE7" w:rsidRPr="19203989">
        <w:rPr>
          <w:rFonts w:ascii="Garamond" w:eastAsia="Garamond" w:hAnsi="Garamond" w:cs="Garamond"/>
        </w:rPr>
        <w:t xml:space="preserve"> in the pr</w:t>
      </w:r>
      <w:r w:rsidR="396DC64A" w:rsidRPr="19203989">
        <w:rPr>
          <w:rFonts w:ascii="Garamond" w:eastAsia="Garamond" w:hAnsi="Garamond" w:cs="Garamond"/>
        </w:rPr>
        <w:t>esenc</w:t>
      </w:r>
      <w:r w:rsidR="3C23FBE7" w:rsidRPr="19203989">
        <w:rPr>
          <w:rFonts w:ascii="Garamond" w:eastAsia="Garamond" w:hAnsi="Garamond" w:cs="Garamond"/>
        </w:rPr>
        <w:t>e of killer-robots deployed. The advantage here is that there are many examples of how humans adapt to their enviro</w:t>
      </w:r>
      <w:r w:rsidR="21DD04E4" w:rsidRPr="19203989">
        <w:rPr>
          <w:rFonts w:ascii="Garamond" w:eastAsia="Garamond" w:hAnsi="Garamond" w:cs="Garamond"/>
        </w:rPr>
        <w:t>nment under war. Therefore, even though killer robots have never been deployed yet, we can still inspire ourselves from lived human experiences, giving credibility to our VR experience</w:t>
      </w:r>
      <w:r w:rsidR="00A4710F">
        <w:rPr>
          <w:rFonts w:ascii="Garamond" w:eastAsia="Garamond" w:hAnsi="Garamond" w:cs="Garamond"/>
        </w:rPr>
        <w:t>.</w:t>
      </w:r>
    </w:p>
    <w:p w14:paraId="2EA19670" w14:textId="77777777" w:rsidR="00A4710F" w:rsidRDefault="00A4710F" w:rsidP="00A4710F">
      <w:pPr>
        <w:jc w:val="both"/>
        <w:rPr>
          <w:rFonts w:ascii="Garamond" w:eastAsia="Garamond" w:hAnsi="Garamond" w:cs="Garamond"/>
          <w:b/>
          <w:bCs/>
        </w:rPr>
      </w:pPr>
    </w:p>
    <w:p w14:paraId="299833C0" w14:textId="6434A5C3" w:rsidR="59EA09B0" w:rsidRDefault="59EA09B0" w:rsidP="5E69CD12">
      <w:pPr>
        <w:jc w:val="both"/>
        <w:rPr>
          <w:rFonts w:ascii="Garamond" w:eastAsia="Garamond" w:hAnsi="Garamond" w:cs="Garamond"/>
        </w:rPr>
      </w:pPr>
      <w:r w:rsidRPr="5E69CD12">
        <w:rPr>
          <w:rFonts w:ascii="Garamond" w:eastAsia="Garamond" w:hAnsi="Garamond" w:cs="Garamond"/>
        </w:rPr>
        <w:lastRenderedPageBreak/>
        <w:t xml:space="preserve">Due to the nature of this project, it is not possible to attribute measurable quantitative metrics to every design criterion. The </w:t>
      </w:r>
      <w:r w:rsidR="042A5C21" w:rsidRPr="5E69CD12">
        <w:rPr>
          <w:rFonts w:ascii="Garamond" w:eastAsia="Garamond" w:hAnsi="Garamond" w:cs="Garamond"/>
        </w:rPr>
        <w:t>effectiveness</w:t>
      </w:r>
      <w:r w:rsidR="78E29560" w:rsidRPr="5E69CD12">
        <w:rPr>
          <w:rFonts w:ascii="Garamond" w:eastAsia="Garamond" w:hAnsi="Garamond" w:cs="Garamond"/>
        </w:rPr>
        <w:t xml:space="preserve"> of this project is </w:t>
      </w:r>
      <w:r w:rsidR="5208048A" w:rsidRPr="5E69CD12">
        <w:rPr>
          <w:rFonts w:ascii="Garamond" w:eastAsia="Garamond" w:hAnsi="Garamond" w:cs="Garamond"/>
        </w:rPr>
        <w:t>inherently</w:t>
      </w:r>
      <w:r w:rsidR="78E29560" w:rsidRPr="5E69CD12">
        <w:rPr>
          <w:rFonts w:ascii="Garamond" w:eastAsia="Garamond" w:hAnsi="Garamond" w:cs="Garamond"/>
        </w:rPr>
        <w:t xml:space="preserve"> dependent on users’ lived experiences, biases, knowledge of the issue, etc. </w:t>
      </w:r>
      <w:r w:rsidR="42CF4152" w:rsidRPr="5E69CD12">
        <w:rPr>
          <w:rFonts w:ascii="Garamond" w:eastAsia="Garamond" w:hAnsi="Garamond" w:cs="Garamond"/>
        </w:rPr>
        <w:t xml:space="preserve">Any </w:t>
      </w:r>
      <w:r w:rsidR="28884A4F" w:rsidRPr="5E69CD12">
        <w:rPr>
          <w:rFonts w:ascii="Garamond" w:eastAsia="Garamond" w:hAnsi="Garamond" w:cs="Garamond"/>
        </w:rPr>
        <w:t>humanitarian</w:t>
      </w:r>
      <w:r w:rsidR="42CF4152" w:rsidRPr="5E69CD12">
        <w:rPr>
          <w:rFonts w:ascii="Garamond" w:eastAsia="Garamond" w:hAnsi="Garamond" w:cs="Garamond"/>
        </w:rPr>
        <w:t xml:space="preserve"> campaign will struggle with determining </w:t>
      </w:r>
      <w:r w:rsidR="448C8473" w:rsidRPr="5E69CD12">
        <w:rPr>
          <w:rFonts w:ascii="Garamond" w:eastAsia="Garamond" w:hAnsi="Garamond" w:cs="Garamond"/>
        </w:rPr>
        <w:t xml:space="preserve">causation: if the issue is ever resolved, is it due to the campaign? Is it due to a shift in </w:t>
      </w:r>
      <w:r w:rsidR="40190BB5" w:rsidRPr="5E69CD12">
        <w:rPr>
          <w:rFonts w:ascii="Garamond" w:eastAsia="Garamond" w:hAnsi="Garamond" w:cs="Garamond"/>
        </w:rPr>
        <w:t>socioeconomical values? More likely than not, it is a complicated mixture of various factors. No one effort can claim to be solely and entirely responsible for the end to the issue raised. Causation is blurred.</w:t>
      </w:r>
    </w:p>
    <w:p w14:paraId="426EB7B4" w14:textId="3A5E841E" w:rsidR="40190BB5" w:rsidRDefault="40190BB5" w:rsidP="5E69CD12">
      <w:pPr>
        <w:jc w:val="both"/>
        <w:rPr>
          <w:rFonts w:ascii="Garamond" w:eastAsia="Garamond" w:hAnsi="Garamond" w:cs="Garamond"/>
        </w:rPr>
      </w:pPr>
      <w:r w:rsidRPr="5E69CD12">
        <w:rPr>
          <w:rFonts w:ascii="Garamond" w:eastAsia="Garamond" w:hAnsi="Garamond" w:cs="Garamond"/>
        </w:rPr>
        <w:t xml:space="preserve">Similarly, </w:t>
      </w:r>
      <w:r w:rsidR="26520920" w:rsidRPr="5E69CD12">
        <w:rPr>
          <w:rFonts w:ascii="Garamond" w:eastAsia="Garamond" w:hAnsi="Garamond" w:cs="Garamond"/>
        </w:rPr>
        <w:t xml:space="preserve">how are we to measure immersivity? It is fundamentally qualitative, as a VR </w:t>
      </w:r>
      <w:r w:rsidR="11ED765F" w:rsidRPr="5E69CD12">
        <w:rPr>
          <w:rFonts w:ascii="Garamond" w:eastAsia="Garamond" w:hAnsi="Garamond" w:cs="Garamond"/>
        </w:rPr>
        <w:t>environment</w:t>
      </w:r>
      <w:r w:rsidR="26520920" w:rsidRPr="5E69CD12">
        <w:rPr>
          <w:rFonts w:ascii="Garamond" w:eastAsia="Garamond" w:hAnsi="Garamond" w:cs="Garamond"/>
        </w:rPr>
        <w:t xml:space="preserve"> for one user might be extremely immersive, </w:t>
      </w:r>
      <w:r w:rsidR="49D1641C" w:rsidRPr="5E69CD12">
        <w:rPr>
          <w:rFonts w:ascii="Garamond" w:eastAsia="Garamond" w:hAnsi="Garamond" w:cs="Garamond"/>
        </w:rPr>
        <w:t>while not at all for someone else.</w:t>
      </w:r>
      <w:r w:rsidR="6A735265" w:rsidRPr="5E69CD12">
        <w:rPr>
          <w:rFonts w:ascii="Garamond" w:eastAsia="Garamond" w:hAnsi="Garamond" w:cs="Garamond"/>
        </w:rPr>
        <w:t xml:space="preserve"> To evaluate the overall user perception</w:t>
      </w:r>
      <w:r w:rsidR="50925B90" w:rsidRPr="5E69CD12">
        <w:rPr>
          <w:rFonts w:ascii="Garamond" w:eastAsia="Garamond" w:hAnsi="Garamond" w:cs="Garamond"/>
        </w:rPr>
        <w:t>, we can ask them to rank it on an arbitrary scale, such as five stars. But the key here is collecting feedback fro</w:t>
      </w:r>
      <w:r w:rsidR="02EE461C" w:rsidRPr="5E69CD12">
        <w:rPr>
          <w:rFonts w:ascii="Garamond" w:eastAsia="Garamond" w:hAnsi="Garamond" w:cs="Garamond"/>
        </w:rPr>
        <w:t>m as many people as possible, to build a representative sample of user experience.</w:t>
      </w:r>
    </w:p>
    <w:p w14:paraId="330693A8" w14:textId="410108E0" w:rsidR="5E69CD12" w:rsidRDefault="5E69CD12" w:rsidP="5E69CD12">
      <w:pPr>
        <w:jc w:val="both"/>
        <w:rPr>
          <w:rFonts w:ascii="Garamond" w:eastAsia="Garamond" w:hAnsi="Garamond" w:cs="Garamond"/>
        </w:rPr>
      </w:pPr>
    </w:p>
    <w:p w14:paraId="413AEEB4" w14:textId="53967148" w:rsidR="5E4B8DA6" w:rsidRPr="00A4710F" w:rsidRDefault="00D00C1A" w:rsidP="5E69CD12">
      <w:pPr>
        <w:jc w:val="both"/>
        <w:rPr>
          <w:rFonts w:ascii="Garamond" w:eastAsia="Garamond" w:hAnsi="Garamond" w:cs="Garamond"/>
          <w:b/>
          <w:bCs/>
        </w:rPr>
      </w:pPr>
      <w:r>
        <w:rPr>
          <w:rFonts w:ascii="Garamond" w:eastAsia="Garamond" w:hAnsi="Garamond" w:cs="Garamond"/>
          <w:b/>
          <w:bCs/>
        </w:rPr>
        <w:t xml:space="preserve">User and Technical </w:t>
      </w:r>
      <w:r w:rsidR="00D83F2B">
        <w:rPr>
          <w:rFonts w:ascii="Garamond" w:eastAsia="Garamond" w:hAnsi="Garamond" w:cs="Garamond"/>
          <w:b/>
          <w:bCs/>
        </w:rPr>
        <w:t>Benchmarking</w:t>
      </w:r>
    </w:p>
    <w:p w14:paraId="048B3AAA" w14:textId="25E93508" w:rsidR="00FA26A9" w:rsidRDefault="00FA26A9" w:rsidP="5E69CD12">
      <w:pPr>
        <w:jc w:val="both"/>
        <w:rPr>
          <w:rFonts w:ascii="Garamond" w:eastAsia="Garamond" w:hAnsi="Garamond" w:cs="Garamond"/>
          <w:u w:val="single"/>
        </w:rPr>
      </w:pPr>
      <w:r w:rsidRPr="00900B54">
        <w:rPr>
          <w:rFonts w:ascii="Garamond" w:eastAsia="Garamond" w:hAnsi="Garamond" w:cs="Garamond"/>
          <w:u w:val="single"/>
        </w:rPr>
        <w:t>The Immoral Code</w:t>
      </w:r>
      <w:r w:rsidR="00900B54">
        <w:rPr>
          <w:rFonts w:ascii="Garamond" w:eastAsia="Garamond" w:hAnsi="Garamond" w:cs="Garamond"/>
          <w:u w:val="single"/>
        </w:rPr>
        <w:t xml:space="preserve"> </w:t>
      </w:r>
      <w:sdt>
        <w:sdtPr>
          <w:rPr>
            <w:rFonts w:ascii="Garamond" w:eastAsia="Garamond" w:hAnsi="Garamond" w:cs="Garamond"/>
            <w:color w:val="000000" w:themeColor="text1"/>
          </w:rPr>
          <w:tag w:val="MENDELEY_CITATION_v3_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"/>
          <w:id w:val="1626268132"/>
          <w:placeholder>
            <w:docPart w:val="4DAA641F2AB11C438855DCAD8A809CC2"/>
          </w:placeholder>
        </w:sdtPr>
        <w:sdtContent>
          <w:r w:rsidR="00155BE1" w:rsidRPr="5E69CD12">
            <w:rPr>
              <w:rFonts w:ascii="Garamond" w:eastAsia="Garamond" w:hAnsi="Garamond" w:cs="Garamond"/>
              <w:color w:val="000000" w:themeColor="text1"/>
            </w:rPr>
            <w:t>(Stop Killer Robots Organization, 2022)</w:t>
          </w:r>
        </w:sdtContent>
      </w:sdt>
    </w:p>
    <w:p w14:paraId="0B63647B" w14:textId="287361BB" w:rsidR="009C1789" w:rsidRDefault="00F82FB9" w:rsidP="00FA26A9">
      <w:pPr>
        <w:jc w:val="both"/>
        <w:rPr>
          <w:rFonts w:ascii="Garamond" w:eastAsia="Garamond" w:hAnsi="Garamond" w:cs="Garamond"/>
        </w:rPr>
      </w:pPr>
      <w:r>
        <w:rPr>
          <w:rFonts w:ascii="Garamond" w:eastAsia="Garamond" w:hAnsi="Garamond" w:cs="Garamond"/>
        </w:rPr>
        <w:t xml:space="preserve">This </w:t>
      </w:r>
      <w:r w:rsidR="00856369">
        <w:rPr>
          <w:rFonts w:ascii="Garamond" w:eastAsia="Garamond" w:hAnsi="Garamond" w:cs="Garamond"/>
        </w:rPr>
        <w:t>20-minute</w:t>
      </w:r>
      <w:r>
        <w:rPr>
          <w:rFonts w:ascii="Garamond" w:eastAsia="Garamond" w:hAnsi="Garamond" w:cs="Garamond"/>
        </w:rPr>
        <w:t xml:space="preserve"> documentary </w:t>
      </w:r>
      <w:r w:rsidR="00FB4285">
        <w:rPr>
          <w:rFonts w:ascii="Garamond" w:eastAsia="Garamond" w:hAnsi="Garamond" w:cs="Garamond"/>
        </w:rPr>
        <w:t xml:space="preserve">shows the ethical and moral dilemmas we face in war, and the impact killer robots will have in this decision-making process. </w:t>
      </w:r>
      <w:r w:rsidR="00FA26A9" w:rsidRPr="00FB4285">
        <w:rPr>
          <w:rFonts w:ascii="Garamond" w:eastAsia="Garamond" w:hAnsi="Garamond" w:cs="Garamond"/>
        </w:rPr>
        <w:t>Civilians are asked questions about morality in identifying individuals, situations of war and death</w:t>
      </w:r>
      <w:r w:rsidR="00856369">
        <w:rPr>
          <w:rFonts w:ascii="Garamond" w:eastAsia="Garamond" w:hAnsi="Garamond" w:cs="Garamond"/>
        </w:rPr>
        <w:t>, followed by i</w:t>
      </w:r>
      <w:r w:rsidR="00FA26A9" w:rsidRPr="00856369">
        <w:rPr>
          <w:rFonts w:ascii="Garamond" w:eastAsia="Garamond" w:hAnsi="Garamond" w:cs="Garamond"/>
        </w:rPr>
        <w:t>ntermissions with scholars and leaders of this campaign to</w:t>
      </w:r>
      <w:r w:rsidR="00856369">
        <w:rPr>
          <w:rFonts w:ascii="Garamond" w:eastAsia="Garamond" w:hAnsi="Garamond" w:cs="Garamond"/>
        </w:rPr>
        <w:t xml:space="preserve"> denounce the current issues regarding the development of such technologies in our society. This documentary </w:t>
      </w:r>
      <w:r w:rsidR="0060326C">
        <w:rPr>
          <w:rFonts w:ascii="Garamond" w:eastAsia="Garamond" w:hAnsi="Garamond" w:cs="Garamond"/>
        </w:rPr>
        <w:t>showcases</w:t>
      </w:r>
      <w:r w:rsidR="009C1789">
        <w:rPr>
          <w:rFonts w:ascii="Garamond" w:eastAsia="Garamond" w:hAnsi="Garamond" w:cs="Garamond"/>
        </w:rPr>
        <w:t xml:space="preserve"> the dehumanizing effect </w:t>
      </w:r>
      <w:r w:rsidR="00645E3E">
        <w:rPr>
          <w:rFonts w:ascii="Garamond" w:eastAsia="Garamond" w:hAnsi="Garamond" w:cs="Garamond"/>
        </w:rPr>
        <w:t>k</w:t>
      </w:r>
      <w:r w:rsidR="009C1789">
        <w:rPr>
          <w:rFonts w:ascii="Garamond" w:eastAsia="Garamond" w:hAnsi="Garamond" w:cs="Garamond"/>
        </w:rPr>
        <w:t>iller robots would have on war, and the importance of</w:t>
      </w:r>
      <w:r w:rsidR="0060326C">
        <w:rPr>
          <w:rFonts w:ascii="Garamond" w:eastAsia="Garamond" w:hAnsi="Garamond" w:cs="Garamond"/>
        </w:rPr>
        <w:t xml:space="preserve"> </w:t>
      </w:r>
      <w:r w:rsidR="00E715C0">
        <w:rPr>
          <w:rFonts w:ascii="Garamond" w:eastAsia="Garamond" w:hAnsi="Garamond" w:cs="Garamond"/>
        </w:rPr>
        <w:t xml:space="preserve">humane decisions made behind war </w:t>
      </w:r>
      <w:r w:rsidR="009C1789">
        <w:rPr>
          <w:rFonts w:ascii="Garamond" w:eastAsia="Garamond" w:hAnsi="Garamond" w:cs="Garamond"/>
        </w:rPr>
        <w:t>crimes.</w:t>
      </w:r>
    </w:p>
    <w:p w14:paraId="424FEEC3" w14:textId="5456A8A1" w:rsidR="00503D78" w:rsidRDefault="00FA26A9" w:rsidP="001F223E">
      <w:pPr>
        <w:jc w:val="both"/>
        <w:rPr>
          <w:rFonts w:ascii="Garamond" w:eastAsia="Garamond" w:hAnsi="Garamond" w:cs="Garamond"/>
        </w:rPr>
      </w:pPr>
      <w:r w:rsidRPr="00D00C1A">
        <w:rPr>
          <w:rFonts w:ascii="Garamond" w:eastAsia="Garamond" w:hAnsi="Garamond" w:cs="Garamond"/>
        </w:rPr>
        <w:t>Our perceptions</w:t>
      </w:r>
      <w:r w:rsidR="007E6525">
        <w:rPr>
          <w:rFonts w:ascii="Garamond" w:eastAsia="Garamond" w:hAnsi="Garamond" w:cs="Garamond"/>
        </w:rPr>
        <w:t xml:space="preserve"> </w:t>
      </w:r>
      <w:r w:rsidR="00FF2E26">
        <w:rPr>
          <w:rFonts w:ascii="Garamond" w:eastAsia="Garamond" w:hAnsi="Garamond" w:cs="Garamond"/>
        </w:rPr>
        <w:t>—</w:t>
      </w:r>
      <w:r w:rsidR="007E6525">
        <w:rPr>
          <w:rFonts w:ascii="Garamond" w:eastAsia="Garamond" w:hAnsi="Garamond" w:cs="Garamond"/>
        </w:rPr>
        <w:t xml:space="preserve"> The video is too long to deliver the intended message. There is n</w:t>
      </w:r>
      <w:r w:rsidR="00645E3E" w:rsidRPr="007E6525">
        <w:rPr>
          <w:rFonts w:ascii="Garamond" w:eastAsia="Garamond" w:hAnsi="Garamond" w:cs="Garamond"/>
        </w:rPr>
        <w:t xml:space="preserve">o interactive </w:t>
      </w:r>
      <w:r w:rsidR="00E2205F" w:rsidRPr="007E6525">
        <w:rPr>
          <w:rFonts w:ascii="Garamond" w:eastAsia="Garamond" w:hAnsi="Garamond" w:cs="Garamond"/>
        </w:rPr>
        <w:t>concept</w:t>
      </w:r>
      <w:r w:rsidR="00E2205F">
        <w:rPr>
          <w:rFonts w:ascii="Garamond" w:eastAsia="Garamond" w:hAnsi="Garamond" w:cs="Garamond"/>
        </w:rPr>
        <w:t xml:space="preserve"> which</w:t>
      </w:r>
      <w:r w:rsidR="001F223E">
        <w:rPr>
          <w:rFonts w:ascii="Garamond" w:eastAsia="Garamond" w:hAnsi="Garamond" w:cs="Garamond"/>
        </w:rPr>
        <w:t xml:space="preserve"> limits the reflective impact the viewers can have</w:t>
      </w:r>
      <w:r w:rsidR="0045110D">
        <w:rPr>
          <w:rFonts w:ascii="Garamond" w:eastAsia="Garamond" w:hAnsi="Garamond" w:cs="Garamond"/>
        </w:rPr>
        <w:t xml:space="preserve">. </w:t>
      </w:r>
      <w:r w:rsidR="001F223E">
        <w:rPr>
          <w:rFonts w:ascii="Garamond" w:eastAsia="Garamond" w:hAnsi="Garamond" w:cs="Garamond"/>
        </w:rPr>
        <w:t>We think that their focus</w:t>
      </w:r>
      <w:r>
        <w:rPr>
          <w:rFonts w:ascii="Garamond" w:eastAsia="Garamond" w:hAnsi="Garamond" w:cs="Garamond"/>
        </w:rPr>
        <w:t xml:space="preserve"> on one main aspect of killer robots, which is the dehumanization of the decision-making process of life and death</w:t>
      </w:r>
      <w:r w:rsidR="001F223E">
        <w:rPr>
          <w:rFonts w:ascii="Garamond" w:eastAsia="Garamond" w:hAnsi="Garamond" w:cs="Garamond"/>
        </w:rPr>
        <w:t xml:space="preserve">, </w:t>
      </w:r>
      <w:r w:rsidR="00C836CD">
        <w:rPr>
          <w:rFonts w:ascii="Garamond" w:eastAsia="Garamond" w:hAnsi="Garamond" w:cs="Garamond"/>
        </w:rPr>
        <w:t>was effective in achieving their goal.</w:t>
      </w:r>
      <w:r>
        <w:rPr>
          <w:rFonts w:ascii="Garamond" w:eastAsia="Garamond" w:hAnsi="Garamond" w:cs="Garamond"/>
        </w:rPr>
        <w:t xml:space="preserve"> Multiple </w:t>
      </w:r>
      <w:r w:rsidR="00A2588E">
        <w:rPr>
          <w:rFonts w:ascii="Garamond" w:eastAsia="Garamond" w:hAnsi="Garamond" w:cs="Garamond"/>
        </w:rPr>
        <w:t>techniques</w:t>
      </w:r>
      <w:r>
        <w:rPr>
          <w:rFonts w:ascii="Garamond" w:eastAsia="Garamond" w:hAnsi="Garamond" w:cs="Garamond"/>
        </w:rPr>
        <w:t xml:space="preserve"> were used, from testimonies and interviews,</w:t>
      </w:r>
      <w:r w:rsidR="00A2588E">
        <w:rPr>
          <w:rFonts w:ascii="Garamond" w:eastAsia="Garamond" w:hAnsi="Garamond" w:cs="Garamond"/>
        </w:rPr>
        <w:t xml:space="preserve"> </w:t>
      </w:r>
      <w:r w:rsidR="00503D78">
        <w:rPr>
          <w:rFonts w:ascii="Garamond" w:eastAsia="Garamond" w:hAnsi="Garamond" w:cs="Garamond"/>
        </w:rPr>
        <w:t>to deliver th</w:t>
      </w:r>
      <w:r w:rsidR="00C836CD">
        <w:rPr>
          <w:rFonts w:ascii="Garamond" w:eastAsia="Garamond" w:hAnsi="Garamond" w:cs="Garamond"/>
        </w:rPr>
        <w:t>is</w:t>
      </w:r>
      <w:r w:rsidR="00503D78">
        <w:rPr>
          <w:rFonts w:ascii="Garamond" w:eastAsia="Garamond" w:hAnsi="Garamond" w:cs="Garamond"/>
        </w:rPr>
        <w:t xml:space="preserve"> message.</w:t>
      </w:r>
    </w:p>
    <w:p w14:paraId="65BBC2B3" w14:textId="77777777" w:rsidR="00402AF3" w:rsidRPr="003F4EA6" w:rsidRDefault="00402AF3" w:rsidP="001F223E">
      <w:pPr>
        <w:jc w:val="both"/>
        <w:rPr>
          <w:rFonts w:ascii="Garamond" w:eastAsia="Garamond" w:hAnsi="Garamond" w:cs="Garamond"/>
        </w:rPr>
      </w:pPr>
    </w:p>
    <w:p w14:paraId="493E1934" w14:textId="3D95C107" w:rsidR="00900B54" w:rsidRPr="006F111A" w:rsidRDefault="00900B54" w:rsidP="00900B54">
      <w:pPr>
        <w:jc w:val="both"/>
        <w:rPr>
          <w:rFonts w:ascii="Garamond" w:eastAsia="Garamond" w:hAnsi="Garamond" w:cs="Garamond"/>
          <w:u w:val="single"/>
          <w:lang w:val="en-CA"/>
        </w:rPr>
      </w:pPr>
      <w:r w:rsidRPr="0E3CB039">
        <w:rPr>
          <w:rFonts w:ascii="Garamond" w:eastAsia="Garamond" w:hAnsi="Garamond" w:cs="Garamond"/>
          <w:u w:val="single"/>
          <w:lang w:val="en-CA"/>
        </w:rPr>
        <w:t>Group</w:t>
      </w:r>
      <w:r>
        <w:rPr>
          <w:rFonts w:ascii="Garamond" w:eastAsia="Garamond" w:hAnsi="Garamond" w:cs="Garamond"/>
          <w:u w:val="single"/>
          <w:lang w:val="en-CA"/>
        </w:rPr>
        <w:t> </w:t>
      </w:r>
      <w:r w:rsidRPr="0E3CB039">
        <w:rPr>
          <w:rFonts w:ascii="Garamond" w:eastAsia="Garamond" w:hAnsi="Garamond" w:cs="Garamond"/>
          <w:u w:val="single"/>
          <w:lang w:val="en-CA"/>
        </w:rPr>
        <w:t xml:space="preserve">F13’s Project: Stop Killer Robots </w:t>
      </w:r>
      <w:r>
        <w:rPr>
          <w:rFonts w:ascii="Garamond" w:eastAsia="Garamond" w:hAnsi="Garamond" w:cs="Garamond"/>
          <w:u w:val="single"/>
          <w:lang w:val="en-CA"/>
        </w:rPr>
        <w:t>—</w:t>
      </w:r>
      <w:r w:rsidRPr="0E3CB039">
        <w:rPr>
          <w:rFonts w:ascii="Garamond" w:eastAsia="Garamond" w:hAnsi="Garamond" w:cs="Garamond"/>
          <w:u w:val="single"/>
          <w:lang w:val="en-CA"/>
        </w:rPr>
        <w:t xml:space="preserve"> A VR Experience </w:t>
      </w:r>
      <w:sdt>
        <w:sdtPr>
          <w:rPr>
            <w:rFonts w:ascii="Garamond" w:eastAsia="Garamond" w:hAnsi="Garamond" w:cs="Garamond"/>
            <w:color w:val="000000" w:themeColor="text1"/>
            <w:lang w:val="en-CA"/>
          </w:rPr>
          <w:tag w:val="MENDELEY_CITATION_v3_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"/>
          <w:id w:val="400795878"/>
          <w:placeholder>
            <w:docPart w:val="721012C7B00E1B41B4216C111663029D"/>
          </w:placeholder>
        </w:sdtPr>
        <w:sdtContent>
          <w:r w:rsidR="00155BE1" w:rsidRPr="5E69CD12">
            <w:rPr>
              <w:rFonts w:ascii="Garamond" w:eastAsia="Garamond" w:hAnsi="Garamond" w:cs="Garamond"/>
              <w:color w:val="000000" w:themeColor="text1"/>
              <w:lang w:val="en-CA"/>
            </w:rPr>
            <w:t>(Alex Laver et al., 2023)</w:t>
          </w:r>
        </w:sdtContent>
      </w:sdt>
      <w:r w:rsidRPr="0E3CB039">
        <w:rPr>
          <w:rFonts w:ascii="Garamond" w:eastAsia="Garamond" w:hAnsi="Garamond" w:cs="Garamond"/>
          <w:color w:val="000000" w:themeColor="text1"/>
          <w:lang w:val="en-CA"/>
        </w:rPr>
        <w:t xml:space="preserve"> (Won Design Day)</w:t>
      </w:r>
    </w:p>
    <w:p w14:paraId="6E59ABA2" w14:textId="77777777" w:rsidR="00900B54" w:rsidRDefault="00900B54" w:rsidP="00900B54">
      <w:pPr>
        <w:jc w:val="both"/>
        <w:rPr>
          <w:rFonts w:ascii="Garamond" w:eastAsia="Garamond" w:hAnsi="Garamond" w:cs="Garamond"/>
          <w:lang w:val="en-CA"/>
        </w:rPr>
      </w:pPr>
      <w:r w:rsidRPr="0E3CB039">
        <w:rPr>
          <w:rFonts w:ascii="Garamond" w:eastAsia="Garamond" w:hAnsi="Garamond" w:cs="Garamond"/>
          <w:lang w:val="en-CA"/>
        </w:rPr>
        <w:t>The project resulted in a video</w:t>
      </w:r>
      <w:r>
        <w:rPr>
          <w:rFonts w:ascii="Garamond" w:eastAsia="Garamond" w:hAnsi="Garamond" w:cs="Garamond"/>
          <w:lang w:val="en-CA"/>
        </w:rPr>
        <w:t xml:space="preserve"> of the VR simulation walkthrough</w:t>
      </w:r>
      <w:r w:rsidRPr="0E3CB039">
        <w:rPr>
          <w:rFonts w:ascii="Garamond" w:eastAsia="Garamond" w:hAnsi="Garamond" w:cs="Garamond"/>
          <w:lang w:val="en-CA"/>
        </w:rPr>
        <w:t xml:space="preserve"> where killer robot interactions are shown</w:t>
      </w:r>
      <w:r>
        <w:rPr>
          <w:rFonts w:ascii="Garamond" w:eastAsia="Garamond" w:hAnsi="Garamond" w:cs="Garamond"/>
          <w:lang w:val="en-CA"/>
        </w:rPr>
        <w:t xml:space="preserve"> in a neighbourhood.</w:t>
      </w:r>
      <w:r w:rsidRPr="0E3CB039">
        <w:rPr>
          <w:rFonts w:ascii="Garamond" w:eastAsia="Garamond" w:hAnsi="Garamond" w:cs="Garamond"/>
          <w:lang w:val="en-CA"/>
        </w:rPr>
        <w:t xml:space="preserve"> In terms of interactivity, the</w:t>
      </w:r>
      <w:r>
        <w:rPr>
          <w:rFonts w:ascii="Garamond" w:eastAsia="Garamond" w:hAnsi="Garamond" w:cs="Garamond"/>
          <w:lang w:val="en-CA"/>
        </w:rPr>
        <w:t xml:space="preserve"> project follows a storyline where the user listens to an interview with the Chief of Police at his office. We then see his child and his friends playing in front of the house with a water gun when the killer robot comes in. He detects a weapon in the child’s hand and eliminates him. </w:t>
      </w:r>
    </w:p>
    <w:p w14:paraId="011A48E9" w14:textId="77777777" w:rsidR="00900B54" w:rsidRPr="00370226" w:rsidRDefault="00900B54" w:rsidP="00900B54">
      <w:pPr>
        <w:jc w:val="both"/>
        <w:rPr>
          <w:rFonts w:ascii="Garamond" w:eastAsia="Garamond" w:hAnsi="Garamond" w:cs="Garamond"/>
          <w:lang w:val="en-CA"/>
        </w:rPr>
      </w:pPr>
      <w:r w:rsidRPr="00370226">
        <w:rPr>
          <w:rFonts w:ascii="Garamond" w:eastAsia="Garamond" w:hAnsi="Garamond" w:cs="Garamond"/>
          <w:lang w:val="en-CA"/>
        </w:rPr>
        <w:t>Comments from client throughout the development process:</w:t>
      </w:r>
    </w:p>
    <w:p w14:paraId="686BCB37" w14:textId="77777777" w:rsidR="00900B54" w:rsidRDefault="00900B54" w:rsidP="00900B54">
      <w:pPr>
        <w:pStyle w:val="ListParagraph"/>
        <w:numPr>
          <w:ilvl w:val="0"/>
          <w:numId w:val="4"/>
        </w:numPr>
        <w:jc w:val="both"/>
        <w:rPr>
          <w:rFonts w:ascii="Garamond" w:eastAsia="Garamond" w:hAnsi="Garamond" w:cs="Garamond"/>
          <w:lang w:val="en-CA"/>
        </w:rPr>
      </w:pPr>
      <w:r w:rsidRPr="08A5592E">
        <w:rPr>
          <w:rFonts w:ascii="Garamond" w:eastAsia="Garamond" w:hAnsi="Garamond" w:cs="Garamond"/>
          <w:lang w:val="en-CA"/>
        </w:rPr>
        <w:t>The team focused on one ethical issue and made it obvious, which they liked.</w:t>
      </w:r>
    </w:p>
    <w:p w14:paraId="0A5FDC25" w14:textId="77777777" w:rsidR="00900B54" w:rsidRDefault="00900B54" w:rsidP="00900B54">
      <w:pPr>
        <w:pStyle w:val="ListParagraph"/>
        <w:numPr>
          <w:ilvl w:val="0"/>
          <w:numId w:val="4"/>
        </w:numPr>
        <w:jc w:val="both"/>
        <w:rPr>
          <w:rFonts w:ascii="Garamond" w:eastAsia="Garamond" w:hAnsi="Garamond" w:cs="Garamond"/>
          <w:lang w:val="en-CA"/>
        </w:rPr>
      </w:pPr>
      <w:r>
        <w:rPr>
          <w:rFonts w:ascii="Garamond" w:eastAsia="Garamond" w:hAnsi="Garamond" w:cs="Garamond"/>
          <w:lang w:val="en-CA"/>
        </w:rPr>
        <w:t>The storyline was brief and easy to follow. I</w:t>
      </w:r>
      <w:r w:rsidRPr="00C9199F">
        <w:rPr>
          <w:rFonts w:ascii="Garamond" w:eastAsia="Garamond" w:hAnsi="Garamond" w:cs="Garamond"/>
          <w:lang w:val="en-CA"/>
        </w:rPr>
        <w:t>t conveyed the message effectively.</w:t>
      </w:r>
    </w:p>
    <w:p w14:paraId="0938B007" w14:textId="75B3A6B9" w:rsidR="00402AF3" w:rsidRDefault="00900B54" w:rsidP="00A4710F">
      <w:pPr>
        <w:jc w:val="both"/>
        <w:rPr>
          <w:rFonts w:ascii="Garamond" w:eastAsia="Garamond" w:hAnsi="Garamond" w:cs="Garamond"/>
          <w:lang w:val="en-CA"/>
        </w:rPr>
      </w:pPr>
      <w:r>
        <w:rPr>
          <w:rFonts w:ascii="Garamond" w:eastAsia="Garamond" w:hAnsi="Garamond" w:cs="Garamond"/>
          <w:lang w:val="en-CA"/>
        </w:rPr>
        <w:t>Our perceptions</w:t>
      </w:r>
      <w:r w:rsidR="00FF2E26">
        <w:rPr>
          <w:rFonts w:ascii="Garamond" w:eastAsia="Garamond" w:hAnsi="Garamond" w:cs="Garamond"/>
          <w:lang w:val="en-CA"/>
        </w:rPr>
        <w:t>—</w:t>
      </w:r>
      <w:r w:rsidR="00CA715A">
        <w:rPr>
          <w:rFonts w:ascii="Garamond" w:eastAsia="Garamond" w:hAnsi="Garamond" w:cs="Garamond"/>
          <w:lang w:val="en-CA"/>
        </w:rPr>
        <w:t xml:space="preserve">This is a simple and effective VR simulation that </w:t>
      </w:r>
      <w:r w:rsidR="00E11B72">
        <w:rPr>
          <w:rFonts w:ascii="Garamond" w:eastAsia="Garamond" w:hAnsi="Garamond" w:cs="Garamond"/>
          <w:lang w:val="en-CA"/>
        </w:rPr>
        <w:t>highlights</w:t>
      </w:r>
      <w:r w:rsidR="00CA715A">
        <w:rPr>
          <w:rFonts w:ascii="Garamond" w:eastAsia="Garamond" w:hAnsi="Garamond" w:cs="Garamond"/>
          <w:lang w:val="en-CA"/>
        </w:rPr>
        <w:t xml:space="preserve"> the impact of killer robots if implemented in our society. </w:t>
      </w:r>
      <w:r w:rsidR="00E11B72">
        <w:rPr>
          <w:rFonts w:ascii="Garamond" w:eastAsia="Garamond" w:hAnsi="Garamond" w:cs="Garamond"/>
          <w:lang w:val="en-CA"/>
        </w:rPr>
        <w:t>No graphic imaging was shown to present concern to the use</w:t>
      </w:r>
      <w:r w:rsidR="00CF7C10">
        <w:rPr>
          <w:rFonts w:ascii="Garamond" w:eastAsia="Garamond" w:hAnsi="Garamond" w:cs="Garamond"/>
          <w:lang w:val="en-CA"/>
        </w:rPr>
        <w:t xml:space="preserve">r, which is our goal in our project as well. Finally, the familiarity of the environment </w:t>
      </w:r>
      <w:r w:rsidR="009E3628">
        <w:rPr>
          <w:rFonts w:ascii="Garamond" w:eastAsia="Garamond" w:hAnsi="Garamond" w:cs="Garamond"/>
          <w:lang w:val="en-CA"/>
        </w:rPr>
        <w:t>of the VR simulation is a great idea to reach our target audience.</w:t>
      </w:r>
    </w:p>
    <w:p w14:paraId="18C18A20" w14:textId="435A1E93" w:rsidR="00262672" w:rsidRDefault="00262672" w:rsidP="5E69CD12">
      <w:pPr>
        <w:jc w:val="both"/>
        <w:rPr>
          <w:rFonts w:ascii="Garamond" w:eastAsia="Garamond" w:hAnsi="Garamond" w:cs="Garamond"/>
          <w:u w:val="single"/>
        </w:rPr>
      </w:pPr>
      <w:r w:rsidRPr="00262672">
        <w:rPr>
          <w:rFonts w:ascii="Garamond" w:eastAsia="Garamond" w:hAnsi="Garamond" w:cs="Garamond"/>
          <w:u w:val="single"/>
        </w:rPr>
        <w:t>Home After War</w:t>
      </w:r>
      <w:r w:rsidR="00FF2E26">
        <w:rPr>
          <w:rFonts w:ascii="Garamond" w:eastAsia="Garamond" w:hAnsi="Garamond" w:cs="Garamond"/>
          <w:u w:val="single"/>
        </w:rPr>
        <w:t>—</w:t>
      </w:r>
      <w:r w:rsidRPr="00262672">
        <w:rPr>
          <w:rFonts w:ascii="Garamond" w:eastAsia="Garamond" w:hAnsi="Garamond" w:cs="Garamond"/>
          <w:u w:val="single"/>
        </w:rPr>
        <w:t>VR Documentary</w:t>
      </w:r>
      <w:r w:rsidR="00155BE1" w:rsidRPr="00155BE1">
        <w:rPr>
          <w:rFonts w:ascii="Garamond" w:eastAsia="Garamond" w:hAnsi="Garamond" w:cs="Garamond"/>
        </w:rPr>
        <w:t xml:space="preserve"> </w:t>
      </w:r>
      <w:sdt>
        <w:sdtPr>
          <w:rPr>
            <w:rFonts w:ascii="Garamond" w:eastAsia="Garamond" w:hAnsi="Garamond" w:cs="Garamond"/>
            <w:color w:val="000000" w:themeColor="text1"/>
          </w:rPr>
          <w:tag w:val="MENDELEY_CITATION_v3_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"/>
          <w:id w:val="-174730783"/>
          <w:placeholder>
            <w:docPart w:val="9D7523EDEB996C45A223DFF5B8211AC4"/>
          </w:placeholder>
        </w:sdtPr>
        <w:sdtContent>
          <w:r w:rsidR="00155BE1" w:rsidRPr="5E69CD12">
            <w:rPr>
              <w:rFonts w:ascii="Garamond" w:eastAsia="Garamond" w:hAnsi="Garamond" w:cs="Garamond"/>
              <w:color w:val="000000" w:themeColor="text1"/>
            </w:rPr>
            <w:t>(NowHere Media, 2020)</w:t>
          </w:r>
        </w:sdtContent>
      </w:sdt>
    </w:p>
    <w:p w14:paraId="31C24423" w14:textId="363B7D03" w:rsidR="009724F0" w:rsidRPr="009724F0" w:rsidRDefault="009724F0" w:rsidP="007A4D68">
      <w:pPr>
        <w:jc w:val="both"/>
        <w:rPr>
          <w:rFonts w:ascii="Garamond" w:eastAsia="Garamond" w:hAnsi="Garamond" w:cs="Garamond"/>
        </w:rPr>
      </w:pPr>
      <w:r>
        <w:rPr>
          <w:rFonts w:ascii="Garamond" w:eastAsia="Garamond" w:hAnsi="Garamond" w:cs="Garamond"/>
        </w:rPr>
        <w:t xml:space="preserve">We follow </w:t>
      </w:r>
      <w:r w:rsidR="00E2535E" w:rsidRPr="00E2535E">
        <w:rPr>
          <w:rFonts w:ascii="Garamond" w:eastAsia="Garamond" w:hAnsi="Garamond" w:cs="Garamond"/>
        </w:rPr>
        <w:t>Ahmaied Hamad Khalaf</w:t>
      </w:r>
      <w:r w:rsidR="00E2535E">
        <w:rPr>
          <w:rFonts w:ascii="Garamond" w:eastAsia="Garamond" w:hAnsi="Garamond" w:cs="Garamond"/>
        </w:rPr>
        <w:t xml:space="preserve"> on his personal journey as he comes back home aft</w:t>
      </w:r>
      <w:r w:rsidR="0075613B">
        <w:rPr>
          <w:rFonts w:ascii="Garamond" w:eastAsia="Garamond" w:hAnsi="Garamond" w:cs="Garamond"/>
        </w:rPr>
        <w:t>er the war against ISIS in Iraq. Viewers are provided with a glimps</w:t>
      </w:r>
      <w:r w:rsidR="000D27A7">
        <w:rPr>
          <w:rFonts w:ascii="Garamond" w:eastAsia="Garamond" w:hAnsi="Garamond" w:cs="Garamond"/>
        </w:rPr>
        <w:t xml:space="preserve">e of the devastating consequences the Islamic </w:t>
      </w:r>
      <w:r w:rsidR="0075613B">
        <w:rPr>
          <w:rFonts w:ascii="Garamond" w:eastAsia="Garamond" w:hAnsi="Garamond" w:cs="Garamond"/>
        </w:rPr>
        <w:t xml:space="preserve">war had on the </w:t>
      </w:r>
      <w:r w:rsidR="0075613B">
        <w:rPr>
          <w:rFonts w:ascii="Garamond" w:eastAsia="Garamond" w:hAnsi="Garamond" w:cs="Garamond"/>
        </w:rPr>
        <w:lastRenderedPageBreak/>
        <w:t xml:space="preserve">returning </w:t>
      </w:r>
      <w:r w:rsidR="007A4D68">
        <w:rPr>
          <w:rFonts w:ascii="Garamond" w:eastAsia="Garamond" w:hAnsi="Garamond" w:cs="Garamond"/>
        </w:rPr>
        <w:t>refugees</w:t>
      </w:r>
      <w:r w:rsidR="0075613B">
        <w:rPr>
          <w:rFonts w:ascii="Garamond" w:eastAsia="Garamond" w:hAnsi="Garamond" w:cs="Garamond"/>
        </w:rPr>
        <w:t xml:space="preserve">, who fear for </w:t>
      </w:r>
      <w:r w:rsidR="00A03317">
        <w:rPr>
          <w:rFonts w:ascii="Garamond" w:eastAsia="Garamond" w:hAnsi="Garamond" w:cs="Garamond"/>
        </w:rPr>
        <w:t xml:space="preserve">their lives as their houses could be booby trapped. This interactive VR documentary </w:t>
      </w:r>
      <w:r w:rsidR="00B95950">
        <w:rPr>
          <w:rFonts w:ascii="Garamond" w:eastAsia="Garamond" w:hAnsi="Garamond" w:cs="Garamond"/>
        </w:rPr>
        <w:t xml:space="preserve">allows the user to walk through a typical </w:t>
      </w:r>
      <w:r w:rsidR="007A4D68">
        <w:rPr>
          <w:rFonts w:ascii="Garamond" w:eastAsia="Garamond" w:hAnsi="Garamond" w:cs="Garamond"/>
        </w:rPr>
        <w:t>Iraqi</w:t>
      </w:r>
      <w:r w:rsidR="00B95950">
        <w:rPr>
          <w:rFonts w:ascii="Garamond" w:eastAsia="Garamond" w:hAnsi="Garamond" w:cs="Garamond"/>
        </w:rPr>
        <w:t xml:space="preserve"> house in </w:t>
      </w:r>
      <w:r w:rsidR="007A4D68">
        <w:rPr>
          <w:rFonts w:ascii="Garamond" w:eastAsia="Garamond" w:hAnsi="Garamond" w:cs="Garamond"/>
        </w:rPr>
        <w:t>Fallujah</w:t>
      </w:r>
      <w:r w:rsidR="00B95950">
        <w:rPr>
          <w:rFonts w:ascii="Garamond" w:eastAsia="Garamond" w:hAnsi="Garamond" w:cs="Garamond"/>
        </w:rPr>
        <w:t xml:space="preserve">, where the main character narrates the </w:t>
      </w:r>
      <w:r w:rsidR="007A4D68">
        <w:rPr>
          <w:rFonts w:ascii="Garamond" w:eastAsia="Garamond" w:hAnsi="Garamond" w:cs="Garamond"/>
        </w:rPr>
        <w:t>hardships</w:t>
      </w:r>
      <w:r w:rsidR="7E1F452B" w:rsidRPr="5E69CD12">
        <w:rPr>
          <w:rFonts w:ascii="Garamond" w:eastAsia="Garamond" w:hAnsi="Garamond" w:cs="Garamond"/>
        </w:rPr>
        <w:t>,</w:t>
      </w:r>
      <w:r w:rsidR="00B95950">
        <w:rPr>
          <w:rFonts w:ascii="Garamond" w:eastAsia="Garamond" w:hAnsi="Garamond" w:cs="Garamond"/>
        </w:rPr>
        <w:t xml:space="preserve"> his family has been through since coming back.</w:t>
      </w:r>
      <w:r w:rsidR="005E629D">
        <w:rPr>
          <w:rFonts w:ascii="Garamond" w:eastAsia="Garamond" w:hAnsi="Garamond" w:cs="Garamond"/>
        </w:rPr>
        <w:t xml:space="preserve"> </w:t>
      </w:r>
      <w:r w:rsidR="005E629D" w:rsidRPr="005E629D">
        <w:rPr>
          <w:rFonts w:ascii="Garamond" w:eastAsia="Garamond" w:hAnsi="Garamond" w:cs="Garamond"/>
        </w:rPr>
        <w:t xml:space="preserve">This powerful narrative underscores the </w:t>
      </w:r>
      <w:r w:rsidR="00CC51E4">
        <w:rPr>
          <w:rFonts w:ascii="Garamond" w:eastAsia="Garamond" w:hAnsi="Garamond" w:cs="Garamond"/>
        </w:rPr>
        <w:t>painful aftermath of war</w:t>
      </w:r>
      <w:r w:rsidR="00CA297B">
        <w:rPr>
          <w:rFonts w:ascii="Garamond" w:eastAsia="Garamond" w:hAnsi="Garamond" w:cs="Garamond"/>
        </w:rPr>
        <w:t>, allowing users to empathize with their struggles.</w:t>
      </w:r>
    </w:p>
    <w:p w14:paraId="23D25C1F" w14:textId="15409203" w:rsidR="00A4710F" w:rsidRPr="00402AF3" w:rsidRDefault="00262672" w:rsidP="00402AF3">
      <w:pPr>
        <w:jc w:val="both"/>
        <w:rPr>
          <w:rFonts w:ascii="Garamond" w:eastAsia="Garamond" w:hAnsi="Garamond" w:cs="Garamond"/>
        </w:rPr>
      </w:pPr>
      <w:r w:rsidRPr="00C836CD">
        <w:rPr>
          <w:rFonts w:ascii="Garamond" w:eastAsia="Garamond" w:hAnsi="Garamond" w:cs="Garamond"/>
        </w:rPr>
        <w:t>Our perceptions</w:t>
      </w:r>
      <w:r w:rsidR="00FF2E26">
        <w:rPr>
          <w:rFonts w:ascii="Garamond" w:eastAsia="Garamond" w:hAnsi="Garamond" w:cs="Garamond"/>
        </w:rPr>
        <w:t>—</w:t>
      </w:r>
      <w:r w:rsidR="00CA297B">
        <w:rPr>
          <w:rFonts w:ascii="Garamond" w:eastAsia="Garamond" w:hAnsi="Garamond" w:cs="Garamond"/>
        </w:rPr>
        <w:t xml:space="preserve">This </w:t>
      </w:r>
      <w:r w:rsidR="00402AF3">
        <w:rPr>
          <w:rFonts w:ascii="Garamond" w:eastAsia="Garamond" w:hAnsi="Garamond" w:cs="Garamond"/>
        </w:rPr>
        <w:t xml:space="preserve">single user </w:t>
      </w:r>
      <w:r w:rsidR="00CA297B">
        <w:rPr>
          <w:rFonts w:ascii="Garamond" w:eastAsia="Garamond" w:hAnsi="Garamond" w:cs="Garamond"/>
        </w:rPr>
        <w:t>VR simulation was incredibly immersive and provided a realistic and detailed landscape</w:t>
      </w:r>
      <w:r w:rsidR="00B64CFC">
        <w:rPr>
          <w:rFonts w:ascii="Garamond" w:eastAsia="Garamond" w:hAnsi="Garamond" w:cs="Garamond"/>
        </w:rPr>
        <w:t xml:space="preserve"> of an Iraqi house. </w:t>
      </w:r>
      <w:r w:rsidR="00586FA1">
        <w:rPr>
          <w:rFonts w:ascii="Garamond" w:eastAsia="Garamond" w:hAnsi="Garamond" w:cs="Garamond"/>
        </w:rPr>
        <w:t xml:space="preserve">This simulation is accessible because it can be done </w:t>
      </w:r>
      <w:r w:rsidR="00402AF3">
        <w:rPr>
          <w:rFonts w:ascii="Garamond" w:eastAsia="Garamond" w:hAnsi="Garamond" w:cs="Garamond"/>
        </w:rPr>
        <w:t xml:space="preserve">standing or sitting, and in many languages. </w:t>
      </w:r>
      <w:r w:rsidR="00B64CFC">
        <w:rPr>
          <w:rFonts w:ascii="Garamond" w:eastAsia="Garamond" w:hAnsi="Garamond" w:cs="Garamond"/>
        </w:rPr>
        <w:t xml:space="preserve">The testimonies of the main character </w:t>
      </w:r>
      <w:r w:rsidR="00C23E3A">
        <w:rPr>
          <w:rFonts w:ascii="Garamond" w:eastAsia="Garamond" w:hAnsi="Garamond" w:cs="Garamond"/>
        </w:rPr>
        <w:t>were</w:t>
      </w:r>
      <w:r w:rsidR="00B64CFC">
        <w:rPr>
          <w:rFonts w:ascii="Garamond" w:eastAsia="Garamond" w:hAnsi="Garamond" w:cs="Garamond"/>
        </w:rPr>
        <w:t xml:space="preserve"> very effective in conveying the damages of war on refugees</w:t>
      </w:r>
      <w:r w:rsidR="009A7411">
        <w:rPr>
          <w:rFonts w:ascii="Garamond" w:eastAsia="Garamond" w:hAnsi="Garamond" w:cs="Garamond"/>
        </w:rPr>
        <w:t xml:space="preserve"> and did not require graphic material to represent that.</w:t>
      </w:r>
      <w:r w:rsidR="00AA1823">
        <w:rPr>
          <w:rFonts w:ascii="Garamond" w:eastAsia="Garamond" w:hAnsi="Garamond" w:cs="Garamond"/>
        </w:rPr>
        <w:t xml:space="preserve"> </w:t>
      </w:r>
      <w:r w:rsidR="00E750C2">
        <w:rPr>
          <w:rFonts w:ascii="Garamond" w:eastAsia="Garamond" w:hAnsi="Garamond" w:cs="Garamond"/>
        </w:rPr>
        <w:t xml:space="preserve">It presented a simple interactive concept, where the user had to move (or teleport) closer to Ahmaied to </w:t>
      </w:r>
      <w:r w:rsidR="001808DC">
        <w:rPr>
          <w:rFonts w:ascii="Garamond" w:eastAsia="Garamond" w:hAnsi="Garamond" w:cs="Garamond"/>
        </w:rPr>
        <w:t>follow him. Multiple areas of a single home were explored</w:t>
      </w:r>
      <w:r w:rsidR="00C23E3A">
        <w:rPr>
          <w:rFonts w:ascii="Garamond" w:eastAsia="Garamond" w:hAnsi="Garamond" w:cs="Garamond"/>
        </w:rPr>
        <w:t>, adding to the simplicity of the concept.</w:t>
      </w:r>
    </w:p>
    <w:p w14:paraId="3A81D1D6" w14:textId="7353C298" w:rsidR="00CA1C01" w:rsidRDefault="00CA1C01" w:rsidP="5E69CD12">
      <w:pPr>
        <w:jc w:val="both"/>
        <w:rPr>
          <w:rFonts w:ascii="Garamond" w:eastAsia="Garamond" w:hAnsi="Garamond" w:cs="Garamond"/>
          <w:u w:val="single"/>
        </w:rPr>
      </w:pPr>
      <w:r w:rsidRPr="00CA1C01">
        <w:rPr>
          <w:rFonts w:ascii="Garamond" w:eastAsia="Garamond" w:hAnsi="Garamond" w:cs="Garamond"/>
          <w:u w:val="single"/>
        </w:rPr>
        <w:t>A Story of Survival</w:t>
      </w:r>
      <w:r w:rsidR="00FF2E26">
        <w:rPr>
          <w:rFonts w:ascii="Garamond" w:eastAsia="Garamond" w:hAnsi="Garamond" w:cs="Garamond"/>
          <w:u w:val="single"/>
        </w:rPr>
        <w:t>—</w:t>
      </w:r>
      <w:r w:rsidRPr="00CA1C01">
        <w:rPr>
          <w:rFonts w:ascii="Garamond" w:eastAsia="Garamond" w:hAnsi="Garamond" w:cs="Garamond"/>
          <w:u w:val="single"/>
        </w:rPr>
        <w:t>Ban Assault Weapons</w:t>
      </w:r>
      <w:r w:rsidR="00155BE1" w:rsidRPr="00155BE1">
        <w:rPr>
          <w:rFonts w:ascii="Garamond" w:eastAsia="Garamond" w:hAnsi="Garamond" w:cs="Garamond"/>
        </w:rPr>
        <w:t xml:space="preserve"> </w:t>
      </w:r>
      <w:sdt>
        <w:sdtPr>
          <w:rPr>
            <w:rFonts w:ascii="Garamond" w:eastAsia="Garamond" w:hAnsi="Garamond" w:cs="Garamond"/>
            <w:color w:val="000000" w:themeColor="text1"/>
          </w:rPr>
          <w:tag w:val="MENDELEY_CITATION_v3_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"/>
          <w:id w:val="307445759"/>
          <w:placeholder>
            <w:docPart w:val="3CC23673F662D946901F6E79A2A0047F"/>
          </w:placeholder>
        </w:sdtPr>
        <w:sdtContent>
          <w:r w:rsidR="00155BE1" w:rsidRPr="5E69CD12">
            <w:rPr>
              <w:rFonts w:ascii="Garamond" w:eastAsia="Garamond" w:hAnsi="Garamond" w:cs="Garamond"/>
              <w:color w:val="000000" w:themeColor="text1"/>
            </w:rPr>
            <w:t>(BradyUnited Organization, 2023)</w:t>
          </w:r>
        </w:sdtContent>
      </w:sdt>
    </w:p>
    <w:p w14:paraId="7D70AC22" w14:textId="3760DEA9" w:rsidR="005253EA" w:rsidRPr="005253EA" w:rsidRDefault="009112AA" w:rsidP="5E69CD12">
      <w:pPr>
        <w:jc w:val="both"/>
        <w:rPr>
          <w:rFonts w:ascii="Garamond" w:eastAsia="Garamond" w:hAnsi="Garamond" w:cs="Garamond"/>
        </w:rPr>
      </w:pPr>
      <w:r>
        <w:rPr>
          <w:rFonts w:ascii="Garamond" w:eastAsia="Garamond" w:hAnsi="Garamond" w:cs="Garamond"/>
        </w:rPr>
        <w:t>This campaign banning assault weapons in communities starts off with a</w:t>
      </w:r>
      <w:r w:rsidR="005253EA">
        <w:rPr>
          <w:rFonts w:ascii="Garamond" w:eastAsia="Garamond" w:hAnsi="Garamond" w:cs="Garamond"/>
        </w:rPr>
        <w:t xml:space="preserve"> war veteran </w:t>
      </w:r>
      <w:r w:rsidR="006B1FE9">
        <w:rPr>
          <w:rFonts w:ascii="Garamond" w:eastAsia="Garamond" w:hAnsi="Garamond" w:cs="Garamond"/>
        </w:rPr>
        <w:t>describing</w:t>
      </w:r>
      <w:r w:rsidR="005253EA">
        <w:rPr>
          <w:rFonts w:ascii="Garamond" w:eastAsia="Garamond" w:hAnsi="Garamond" w:cs="Garamond"/>
        </w:rPr>
        <w:t xml:space="preserve"> th</w:t>
      </w:r>
      <w:r>
        <w:rPr>
          <w:rFonts w:ascii="Garamond" w:eastAsia="Garamond" w:hAnsi="Garamond" w:cs="Garamond"/>
        </w:rPr>
        <w:t xml:space="preserve">e trauma lived after being shot. The campaign’s </w:t>
      </w:r>
      <w:r w:rsidR="006B1FE9">
        <w:rPr>
          <w:rFonts w:ascii="Garamond" w:eastAsia="Garamond" w:hAnsi="Garamond" w:cs="Garamond"/>
        </w:rPr>
        <w:t>focus</w:t>
      </w:r>
      <w:r>
        <w:rPr>
          <w:rFonts w:ascii="Garamond" w:eastAsia="Garamond" w:hAnsi="Garamond" w:cs="Garamond"/>
        </w:rPr>
        <w:t xml:space="preserve"> is on the soldier’s </w:t>
      </w:r>
      <w:r w:rsidR="006B1FE9">
        <w:rPr>
          <w:rFonts w:ascii="Garamond" w:eastAsia="Garamond" w:hAnsi="Garamond" w:cs="Garamond"/>
        </w:rPr>
        <w:t>discomfort</w:t>
      </w:r>
      <w:r>
        <w:rPr>
          <w:rFonts w:ascii="Garamond" w:eastAsia="Garamond" w:hAnsi="Garamond" w:cs="Garamond"/>
        </w:rPr>
        <w:t xml:space="preserve"> while </w:t>
      </w:r>
      <w:r w:rsidR="001505C1">
        <w:rPr>
          <w:rFonts w:ascii="Garamond" w:eastAsia="Garamond" w:hAnsi="Garamond" w:cs="Garamond"/>
        </w:rPr>
        <w:t>recalling the events</w:t>
      </w:r>
      <w:r w:rsidR="006B1FE9">
        <w:rPr>
          <w:rFonts w:ascii="Garamond" w:eastAsia="Garamond" w:hAnsi="Garamond" w:cs="Garamond"/>
        </w:rPr>
        <w:t>, who is shaking a</w:t>
      </w:r>
      <w:r w:rsidR="00D75F16">
        <w:rPr>
          <w:rFonts w:ascii="Garamond" w:eastAsia="Garamond" w:hAnsi="Garamond" w:cs="Garamond"/>
        </w:rPr>
        <w:t>nd nervous as he is talking.</w:t>
      </w:r>
      <w:r w:rsidR="001505C1">
        <w:rPr>
          <w:rFonts w:ascii="Garamond" w:eastAsia="Garamond" w:hAnsi="Garamond" w:cs="Garamond"/>
        </w:rPr>
        <w:t xml:space="preserve"> The short story ends abruptly when the main character declares that he is reading the letter of </w:t>
      </w:r>
      <w:r w:rsidR="006B1FE9">
        <w:rPr>
          <w:rFonts w:ascii="Garamond" w:eastAsia="Garamond" w:hAnsi="Garamond" w:cs="Garamond"/>
        </w:rPr>
        <w:t>6-year-old</w:t>
      </w:r>
      <w:r w:rsidR="001505C1">
        <w:rPr>
          <w:rFonts w:ascii="Garamond" w:eastAsia="Garamond" w:hAnsi="Garamond" w:cs="Garamond"/>
        </w:rPr>
        <w:t xml:space="preserve"> Josh, who was shot with his friends in a school shooting. </w:t>
      </w:r>
    </w:p>
    <w:p w14:paraId="009CAD0E" w14:textId="28389F8C" w:rsidR="00CA1C01" w:rsidRPr="00C836CD" w:rsidRDefault="00CA1C01" w:rsidP="00CA1C01">
      <w:pPr>
        <w:jc w:val="both"/>
        <w:rPr>
          <w:rFonts w:ascii="Garamond" w:eastAsia="Garamond" w:hAnsi="Garamond" w:cs="Garamond"/>
        </w:rPr>
      </w:pPr>
      <w:r w:rsidRPr="00C836CD">
        <w:rPr>
          <w:rFonts w:ascii="Garamond" w:eastAsia="Garamond" w:hAnsi="Garamond" w:cs="Garamond"/>
        </w:rPr>
        <w:t>Our perceptions</w:t>
      </w:r>
      <w:r w:rsidR="00FF2E26">
        <w:rPr>
          <w:rFonts w:ascii="Garamond" w:eastAsia="Garamond" w:hAnsi="Garamond" w:cs="Garamond"/>
        </w:rPr>
        <w:t>—</w:t>
      </w:r>
      <w:r w:rsidR="00D75F16">
        <w:rPr>
          <w:rFonts w:ascii="Garamond" w:eastAsia="Garamond" w:hAnsi="Garamond" w:cs="Garamond"/>
        </w:rPr>
        <w:t xml:space="preserve">This campaign video is short, </w:t>
      </w:r>
      <w:r w:rsidR="00A4710F">
        <w:rPr>
          <w:rFonts w:ascii="Garamond" w:eastAsia="Garamond" w:hAnsi="Garamond" w:cs="Garamond"/>
        </w:rPr>
        <w:t>simple,</w:t>
      </w:r>
      <w:r w:rsidR="00D75F16">
        <w:rPr>
          <w:rFonts w:ascii="Garamond" w:eastAsia="Garamond" w:hAnsi="Garamond" w:cs="Garamond"/>
        </w:rPr>
        <w:t xml:space="preserve"> and effective, and delivers its message well. We also like their approach to </w:t>
      </w:r>
      <w:r w:rsidR="00984BBA">
        <w:rPr>
          <w:rFonts w:ascii="Garamond" w:eastAsia="Garamond" w:hAnsi="Garamond" w:cs="Garamond"/>
        </w:rPr>
        <w:t xml:space="preserve">incorporate a shock factor so quickly and it was a great way to create a parallel between what soldiers have lived and what a child is now going through because of assault weapons. </w:t>
      </w:r>
      <w:r w:rsidR="00A4710F">
        <w:rPr>
          <w:rFonts w:ascii="Garamond" w:eastAsia="Garamond" w:hAnsi="Garamond" w:cs="Garamond"/>
        </w:rPr>
        <w:t xml:space="preserve">This campaign concentrates on the trauma inflicted on the community by the weapons and why they should be banned. This campaign is not interactive </w:t>
      </w:r>
      <w:r w:rsidR="003F0570">
        <w:rPr>
          <w:rFonts w:ascii="Garamond" w:eastAsia="Garamond" w:hAnsi="Garamond" w:cs="Garamond"/>
        </w:rPr>
        <w:t xml:space="preserve">and is only provided as a video form, </w:t>
      </w:r>
      <w:r w:rsidR="003B2797">
        <w:rPr>
          <w:rFonts w:ascii="Garamond" w:eastAsia="Garamond" w:hAnsi="Garamond" w:cs="Garamond"/>
        </w:rPr>
        <w:t xml:space="preserve">but the testimony really immerses the viewer </w:t>
      </w:r>
      <w:r w:rsidR="0045110D">
        <w:rPr>
          <w:rFonts w:ascii="Garamond" w:eastAsia="Garamond" w:hAnsi="Garamond" w:cs="Garamond"/>
        </w:rPr>
        <w:t>and catches their attention.</w:t>
      </w:r>
    </w:p>
    <w:p w14:paraId="540D3A7C" w14:textId="77777777" w:rsidR="00A4710F" w:rsidRDefault="00A4710F" w:rsidP="00D83F2B">
      <w:pPr>
        <w:jc w:val="center"/>
        <w:rPr>
          <w:rFonts w:ascii="Garamond" w:eastAsia="Garamond" w:hAnsi="Garamond" w:cs="Garamond"/>
        </w:rPr>
      </w:pPr>
    </w:p>
    <w:p w14:paraId="37745AA6" w14:textId="11430B17" w:rsidR="00B50E6F" w:rsidRPr="00B50E6F" w:rsidRDefault="00B50E6F" w:rsidP="00D83F2B">
      <w:pPr>
        <w:jc w:val="center"/>
        <w:rPr>
          <w:rFonts w:ascii="Garamond" w:eastAsia="Garamond" w:hAnsi="Garamond" w:cs="Garamond"/>
        </w:rPr>
      </w:pPr>
      <w:r>
        <w:rPr>
          <w:rFonts w:ascii="Garamond" w:eastAsia="Garamond" w:hAnsi="Garamond" w:cs="Garamond"/>
        </w:rPr>
        <w:t>Table 1</w:t>
      </w:r>
      <w:r w:rsidR="00D83F2B">
        <w:rPr>
          <w:rFonts w:ascii="Garamond" w:eastAsia="Garamond" w:hAnsi="Garamond" w:cs="Garamond"/>
        </w:rPr>
        <w:t>: Benchmarking comparison of similar products</w:t>
      </w:r>
    </w:p>
    <w:tbl>
      <w:tblPr>
        <w:tblStyle w:val="TableGrid"/>
        <w:tblW w:w="0" w:type="auto"/>
        <w:tblLook w:val="04A0" w:firstRow="1" w:lastRow="0" w:firstColumn="1" w:lastColumn="0" w:noHBand="0" w:noVBand="1"/>
      </w:tblPr>
      <w:tblGrid>
        <w:gridCol w:w="2425"/>
        <w:gridCol w:w="1530"/>
        <w:gridCol w:w="1655"/>
        <w:gridCol w:w="1870"/>
        <w:gridCol w:w="1870"/>
      </w:tblGrid>
      <w:tr w:rsidR="00FF770A" w:rsidRPr="001006AE" w14:paraId="00C4F459" w14:textId="77777777" w:rsidTr="00322EC5">
        <w:tc>
          <w:tcPr>
            <w:tcW w:w="2425" w:type="dxa"/>
            <w:tcBorders>
              <w:tl2br w:val="single" w:sz="4" w:space="0" w:color="auto"/>
            </w:tcBorders>
          </w:tcPr>
          <w:p w14:paraId="01A1F550" w14:textId="77777777" w:rsidR="00FF770A" w:rsidRPr="001006AE" w:rsidRDefault="00FF770A" w:rsidP="00322EC5">
            <w:pPr>
              <w:jc w:val="right"/>
              <w:rPr>
                <w:rFonts w:ascii="Garamond" w:hAnsi="Garamond"/>
                <w:b/>
                <w:bCs/>
              </w:rPr>
            </w:pPr>
            <w:r w:rsidRPr="001006AE">
              <w:rPr>
                <w:rFonts w:ascii="Garamond" w:hAnsi="Garamond"/>
                <w:b/>
                <w:bCs/>
              </w:rPr>
              <w:t>Products</w:t>
            </w:r>
          </w:p>
          <w:p w14:paraId="3D4CAD91" w14:textId="77777777" w:rsidR="00FF770A" w:rsidRPr="001006AE" w:rsidRDefault="00FF770A" w:rsidP="00322EC5">
            <w:pPr>
              <w:rPr>
                <w:rFonts w:ascii="Garamond" w:hAnsi="Garamond"/>
                <w:b/>
                <w:bCs/>
              </w:rPr>
            </w:pPr>
          </w:p>
          <w:p w14:paraId="41AB73A9" w14:textId="77777777" w:rsidR="00FF770A" w:rsidRPr="001006AE" w:rsidRDefault="00FF770A" w:rsidP="00322EC5">
            <w:pPr>
              <w:rPr>
                <w:rFonts w:ascii="Garamond" w:hAnsi="Garamond"/>
                <w:b/>
                <w:bCs/>
              </w:rPr>
            </w:pPr>
          </w:p>
          <w:p w14:paraId="6980F37B" w14:textId="77777777" w:rsidR="00FF770A" w:rsidRPr="001006AE" w:rsidRDefault="00FF770A" w:rsidP="00322EC5">
            <w:pPr>
              <w:rPr>
                <w:rFonts w:ascii="Garamond" w:hAnsi="Garamond"/>
                <w:b/>
                <w:bCs/>
              </w:rPr>
            </w:pPr>
            <w:r w:rsidRPr="001006AE">
              <w:rPr>
                <w:rFonts w:ascii="Garamond" w:hAnsi="Garamond"/>
                <w:b/>
                <w:bCs/>
              </w:rPr>
              <w:t>Specifications</w:t>
            </w:r>
          </w:p>
        </w:tc>
        <w:tc>
          <w:tcPr>
            <w:tcW w:w="1530" w:type="dxa"/>
          </w:tcPr>
          <w:p w14:paraId="1309B4C4" w14:textId="77777777" w:rsidR="00FF770A" w:rsidRPr="001006AE" w:rsidRDefault="00FF770A" w:rsidP="00322EC5">
            <w:pPr>
              <w:jc w:val="center"/>
              <w:rPr>
                <w:rFonts w:ascii="Garamond" w:hAnsi="Garamond"/>
                <w:b/>
                <w:bCs/>
              </w:rPr>
            </w:pPr>
            <w:r w:rsidRPr="001006AE">
              <w:rPr>
                <w:rFonts w:ascii="Garamond" w:hAnsi="Garamond"/>
                <w:b/>
                <w:bCs/>
              </w:rPr>
              <w:t xml:space="preserve">The </w:t>
            </w:r>
            <w:r>
              <w:rPr>
                <w:rFonts w:ascii="Garamond" w:hAnsi="Garamond"/>
                <w:b/>
                <w:bCs/>
              </w:rPr>
              <w:t>I</w:t>
            </w:r>
            <w:r w:rsidRPr="001006AE">
              <w:rPr>
                <w:rFonts w:ascii="Garamond" w:hAnsi="Garamond"/>
                <w:b/>
                <w:bCs/>
              </w:rPr>
              <w:t>mmoral Code</w:t>
            </w:r>
          </w:p>
        </w:tc>
        <w:tc>
          <w:tcPr>
            <w:tcW w:w="1655" w:type="dxa"/>
          </w:tcPr>
          <w:p w14:paraId="76687913" w14:textId="77777777" w:rsidR="00FF770A" w:rsidRPr="001006AE" w:rsidRDefault="00FF770A" w:rsidP="00322EC5">
            <w:pPr>
              <w:jc w:val="center"/>
              <w:rPr>
                <w:rFonts w:ascii="Garamond" w:hAnsi="Garamond"/>
                <w:b/>
                <w:bCs/>
              </w:rPr>
            </w:pPr>
            <w:r>
              <w:rPr>
                <w:rFonts w:ascii="Garamond" w:hAnsi="Garamond"/>
                <w:b/>
                <w:bCs/>
              </w:rPr>
              <w:t>F13’s Design Project</w:t>
            </w:r>
          </w:p>
        </w:tc>
        <w:tc>
          <w:tcPr>
            <w:tcW w:w="1870" w:type="dxa"/>
          </w:tcPr>
          <w:p w14:paraId="20F9BEBF" w14:textId="77777777" w:rsidR="00FF770A" w:rsidRPr="001006AE" w:rsidRDefault="00FF770A" w:rsidP="00322EC5">
            <w:pPr>
              <w:jc w:val="center"/>
              <w:rPr>
                <w:rFonts w:ascii="Garamond" w:hAnsi="Garamond"/>
                <w:b/>
                <w:bCs/>
              </w:rPr>
            </w:pPr>
            <w:r>
              <w:rPr>
                <w:rFonts w:ascii="Garamond" w:hAnsi="Garamond"/>
                <w:b/>
                <w:bCs/>
              </w:rPr>
              <w:t>Home After War</w:t>
            </w:r>
          </w:p>
        </w:tc>
        <w:tc>
          <w:tcPr>
            <w:tcW w:w="1870" w:type="dxa"/>
          </w:tcPr>
          <w:p w14:paraId="28176E25" w14:textId="77777777" w:rsidR="00FF770A" w:rsidRDefault="00FF770A" w:rsidP="00322EC5">
            <w:pPr>
              <w:rPr>
                <w:rFonts w:ascii="Garamond" w:eastAsia="Garamond" w:hAnsi="Garamond" w:cs="Garamond"/>
                <w:b/>
                <w:bCs/>
              </w:rPr>
            </w:pPr>
            <w:r>
              <w:rPr>
                <w:rFonts w:ascii="Garamond" w:eastAsia="Garamond" w:hAnsi="Garamond" w:cs="Garamond"/>
                <w:b/>
                <w:bCs/>
              </w:rPr>
              <w:t>A Story of Survival – Ban Assault Weapons</w:t>
            </w:r>
          </w:p>
          <w:p w14:paraId="25E9433B" w14:textId="77777777" w:rsidR="00FF770A" w:rsidRPr="0080082B" w:rsidRDefault="00FF770A" w:rsidP="00322EC5">
            <w:pPr>
              <w:jc w:val="center"/>
              <w:rPr>
                <w:rFonts w:ascii="Garamond" w:hAnsi="Garamond"/>
                <w:b/>
                <w:bCs/>
                <w:lang w:val="en-US"/>
              </w:rPr>
            </w:pPr>
          </w:p>
        </w:tc>
      </w:tr>
      <w:tr w:rsidR="00FF770A" w:rsidRPr="004F1BA1" w14:paraId="09B6F02E" w14:textId="77777777" w:rsidTr="00322EC5">
        <w:tc>
          <w:tcPr>
            <w:tcW w:w="2425" w:type="dxa"/>
          </w:tcPr>
          <w:p w14:paraId="1EDE9981" w14:textId="77777777" w:rsidR="00FF770A" w:rsidRDefault="00FF770A" w:rsidP="00322EC5">
            <w:r>
              <w:rPr>
                <w:rFonts w:ascii="Garamond" w:eastAsia="Garamond" w:hAnsi="Garamond" w:cs="Garamond"/>
              </w:rPr>
              <w:t>Duration (min)</w:t>
            </w:r>
          </w:p>
        </w:tc>
        <w:tc>
          <w:tcPr>
            <w:tcW w:w="1530" w:type="dxa"/>
          </w:tcPr>
          <w:p w14:paraId="5CB3B2EB" w14:textId="77777777" w:rsidR="00FF770A" w:rsidRPr="004F1BA1" w:rsidRDefault="00FF770A" w:rsidP="00322EC5">
            <w:pPr>
              <w:jc w:val="center"/>
              <w:rPr>
                <w:rFonts w:ascii="Garamond" w:hAnsi="Garamond"/>
              </w:rPr>
            </w:pPr>
            <w:r>
              <w:rPr>
                <w:rFonts w:ascii="Garamond" w:hAnsi="Garamond"/>
              </w:rPr>
              <w:t>20</w:t>
            </w:r>
          </w:p>
        </w:tc>
        <w:tc>
          <w:tcPr>
            <w:tcW w:w="1655" w:type="dxa"/>
          </w:tcPr>
          <w:p w14:paraId="74E3CA88" w14:textId="77777777" w:rsidR="00FF770A" w:rsidRPr="004F1BA1" w:rsidRDefault="00FF770A" w:rsidP="00322EC5">
            <w:pPr>
              <w:jc w:val="center"/>
              <w:rPr>
                <w:rFonts w:ascii="Garamond" w:hAnsi="Garamond"/>
              </w:rPr>
            </w:pPr>
            <w:r>
              <w:rPr>
                <w:rFonts w:ascii="Garamond" w:hAnsi="Garamond"/>
              </w:rPr>
              <w:t>1-2</w:t>
            </w:r>
          </w:p>
        </w:tc>
        <w:tc>
          <w:tcPr>
            <w:tcW w:w="1870" w:type="dxa"/>
          </w:tcPr>
          <w:p w14:paraId="61DDADCD" w14:textId="77777777" w:rsidR="00FF770A" w:rsidRPr="004F1BA1" w:rsidRDefault="00FF770A" w:rsidP="00322EC5">
            <w:pPr>
              <w:jc w:val="center"/>
              <w:rPr>
                <w:rFonts w:ascii="Garamond" w:hAnsi="Garamond"/>
              </w:rPr>
            </w:pPr>
            <w:r>
              <w:rPr>
                <w:rFonts w:ascii="Garamond" w:hAnsi="Garamond"/>
              </w:rPr>
              <w:t>15</w:t>
            </w:r>
          </w:p>
        </w:tc>
        <w:tc>
          <w:tcPr>
            <w:tcW w:w="1870" w:type="dxa"/>
          </w:tcPr>
          <w:p w14:paraId="10618EFB" w14:textId="77777777" w:rsidR="00FF770A" w:rsidRPr="004F1BA1" w:rsidRDefault="00FF770A" w:rsidP="00322EC5">
            <w:pPr>
              <w:jc w:val="center"/>
              <w:rPr>
                <w:rFonts w:ascii="Garamond" w:hAnsi="Garamond"/>
              </w:rPr>
            </w:pPr>
            <w:r>
              <w:rPr>
                <w:rFonts w:ascii="Garamond" w:hAnsi="Garamond"/>
              </w:rPr>
              <w:t>1-2</w:t>
            </w:r>
          </w:p>
        </w:tc>
      </w:tr>
      <w:tr w:rsidR="00FF770A" w:rsidRPr="004F1BA1" w14:paraId="4B313271" w14:textId="77777777" w:rsidTr="00322EC5">
        <w:tc>
          <w:tcPr>
            <w:tcW w:w="2425" w:type="dxa"/>
          </w:tcPr>
          <w:p w14:paraId="4A28C2A4" w14:textId="77777777" w:rsidR="00FF770A" w:rsidRDefault="00FF770A" w:rsidP="00322EC5">
            <w:r>
              <w:rPr>
                <w:rFonts w:ascii="Garamond" w:eastAsia="Garamond" w:hAnsi="Garamond" w:cs="Garamond"/>
              </w:rPr>
              <w:t>Cost ($)</w:t>
            </w:r>
          </w:p>
        </w:tc>
        <w:tc>
          <w:tcPr>
            <w:tcW w:w="1530" w:type="dxa"/>
          </w:tcPr>
          <w:p w14:paraId="18BFF4AF" w14:textId="36258A75" w:rsidR="00FF770A" w:rsidRPr="004F1BA1" w:rsidRDefault="4EA242F0" w:rsidP="5E69CD12">
            <w:pPr>
              <w:spacing w:line="259" w:lineRule="auto"/>
              <w:jc w:val="center"/>
            </w:pPr>
            <w:r w:rsidRPr="5E69CD12">
              <w:rPr>
                <w:rFonts w:ascii="Garamond" w:hAnsi="Garamond"/>
              </w:rPr>
              <w:t>Not Disclosed</w:t>
            </w:r>
          </w:p>
        </w:tc>
        <w:tc>
          <w:tcPr>
            <w:tcW w:w="1655" w:type="dxa"/>
          </w:tcPr>
          <w:p w14:paraId="171A8EA8" w14:textId="77777777" w:rsidR="00FF770A" w:rsidRPr="004F1BA1" w:rsidRDefault="00FF770A" w:rsidP="00322EC5">
            <w:pPr>
              <w:jc w:val="center"/>
              <w:rPr>
                <w:rFonts w:ascii="Garamond" w:hAnsi="Garamond"/>
              </w:rPr>
            </w:pPr>
            <w:r>
              <w:rPr>
                <w:rFonts w:ascii="Garamond" w:hAnsi="Garamond"/>
              </w:rPr>
              <w:t>40</w:t>
            </w:r>
          </w:p>
        </w:tc>
        <w:tc>
          <w:tcPr>
            <w:tcW w:w="1870" w:type="dxa"/>
          </w:tcPr>
          <w:p w14:paraId="70DF7588" w14:textId="2F86548E" w:rsidR="00FF770A" w:rsidRPr="004F1BA1" w:rsidRDefault="6DF29BBF" w:rsidP="5E69CD12">
            <w:pPr>
              <w:spacing w:line="259" w:lineRule="auto"/>
              <w:jc w:val="center"/>
            </w:pPr>
            <w:r w:rsidRPr="5E69CD12">
              <w:rPr>
                <w:rFonts w:ascii="Garamond" w:hAnsi="Garamond"/>
              </w:rPr>
              <w:t>Not Disclosed</w:t>
            </w:r>
          </w:p>
        </w:tc>
        <w:tc>
          <w:tcPr>
            <w:tcW w:w="1870" w:type="dxa"/>
          </w:tcPr>
          <w:p w14:paraId="47ACCC94" w14:textId="3111E267" w:rsidR="00FF770A" w:rsidRPr="004F1BA1" w:rsidRDefault="6DF29BBF" w:rsidP="5E69CD12">
            <w:pPr>
              <w:spacing w:line="259" w:lineRule="auto"/>
              <w:jc w:val="center"/>
            </w:pPr>
            <w:r w:rsidRPr="5E69CD12">
              <w:rPr>
                <w:rFonts w:ascii="Garamond" w:hAnsi="Garamond"/>
              </w:rPr>
              <w:t>Not Disclosed</w:t>
            </w:r>
          </w:p>
        </w:tc>
      </w:tr>
      <w:tr w:rsidR="00FF770A" w:rsidRPr="004F1BA1" w14:paraId="262110F7" w14:textId="77777777" w:rsidTr="00322EC5">
        <w:tc>
          <w:tcPr>
            <w:tcW w:w="2425" w:type="dxa"/>
          </w:tcPr>
          <w:p w14:paraId="3968E960" w14:textId="77777777" w:rsidR="00FF770A" w:rsidRDefault="00FF770A" w:rsidP="00322EC5">
            <w:r>
              <w:rPr>
                <w:rFonts w:ascii="Garamond" w:eastAsia="Garamond" w:hAnsi="Garamond" w:cs="Garamond"/>
              </w:rPr>
              <w:t>Explorable Areas (#)</w:t>
            </w:r>
          </w:p>
        </w:tc>
        <w:tc>
          <w:tcPr>
            <w:tcW w:w="1530" w:type="dxa"/>
          </w:tcPr>
          <w:p w14:paraId="08CDD6EE" w14:textId="77777777" w:rsidR="00FF770A" w:rsidRPr="004F1BA1" w:rsidRDefault="00FF770A" w:rsidP="00322EC5">
            <w:pPr>
              <w:jc w:val="center"/>
              <w:rPr>
                <w:rFonts w:ascii="Garamond" w:hAnsi="Garamond"/>
              </w:rPr>
            </w:pPr>
            <w:r>
              <w:rPr>
                <w:rFonts w:ascii="Garamond" w:hAnsi="Garamond"/>
              </w:rPr>
              <w:t>N/A</w:t>
            </w:r>
          </w:p>
        </w:tc>
        <w:tc>
          <w:tcPr>
            <w:tcW w:w="1655" w:type="dxa"/>
          </w:tcPr>
          <w:p w14:paraId="5BBB0DC6" w14:textId="77777777" w:rsidR="00FF770A" w:rsidRPr="004F1BA1" w:rsidRDefault="00FF770A" w:rsidP="00322EC5">
            <w:pPr>
              <w:jc w:val="center"/>
              <w:rPr>
                <w:rFonts w:ascii="Garamond" w:hAnsi="Garamond"/>
              </w:rPr>
            </w:pPr>
            <w:r>
              <w:rPr>
                <w:rFonts w:ascii="Garamond" w:hAnsi="Garamond"/>
              </w:rPr>
              <w:t>3</w:t>
            </w:r>
          </w:p>
        </w:tc>
        <w:tc>
          <w:tcPr>
            <w:tcW w:w="1870" w:type="dxa"/>
          </w:tcPr>
          <w:p w14:paraId="320C504E" w14:textId="77777777" w:rsidR="00FF770A" w:rsidRPr="004F1BA1" w:rsidRDefault="00FF770A" w:rsidP="00322EC5">
            <w:pPr>
              <w:jc w:val="center"/>
              <w:rPr>
                <w:rFonts w:ascii="Garamond" w:hAnsi="Garamond"/>
              </w:rPr>
            </w:pPr>
            <w:r>
              <w:rPr>
                <w:rFonts w:ascii="Garamond" w:hAnsi="Garamond"/>
              </w:rPr>
              <w:t>10</w:t>
            </w:r>
          </w:p>
        </w:tc>
        <w:tc>
          <w:tcPr>
            <w:tcW w:w="1870" w:type="dxa"/>
          </w:tcPr>
          <w:p w14:paraId="1D717EFA" w14:textId="77777777" w:rsidR="00FF770A" w:rsidRPr="004F1BA1" w:rsidRDefault="00FF770A" w:rsidP="00322EC5">
            <w:pPr>
              <w:jc w:val="center"/>
              <w:rPr>
                <w:rFonts w:ascii="Garamond" w:hAnsi="Garamond"/>
              </w:rPr>
            </w:pPr>
            <w:r>
              <w:rPr>
                <w:rFonts w:ascii="Garamond" w:hAnsi="Garamond"/>
              </w:rPr>
              <w:t>N/A</w:t>
            </w:r>
          </w:p>
        </w:tc>
      </w:tr>
      <w:tr w:rsidR="00FF770A" w:rsidRPr="004F1BA1" w14:paraId="2F1B8303" w14:textId="77777777" w:rsidTr="00322EC5">
        <w:tc>
          <w:tcPr>
            <w:tcW w:w="2425" w:type="dxa"/>
          </w:tcPr>
          <w:p w14:paraId="5D94ACE5" w14:textId="77777777" w:rsidR="00FF770A" w:rsidRDefault="00FF770A" w:rsidP="00322EC5">
            <w:r>
              <w:rPr>
                <w:rFonts w:ascii="Garamond" w:eastAsia="Garamond" w:hAnsi="Garamond" w:cs="Garamond"/>
              </w:rPr>
              <w:t>Time of setup (s)</w:t>
            </w:r>
          </w:p>
        </w:tc>
        <w:tc>
          <w:tcPr>
            <w:tcW w:w="1530" w:type="dxa"/>
          </w:tcPr>
          <w:p w14:paraId="2BB9ACE0" w14:textId="77777777" w:rsidR="00FF770A" w:rsidRPr="004F1BA1" w:rsidRDefault="00FF770A" w:rsidP="00322EC5">
            <w:pPr>
              <w:jc w:val="center"/>
              <w:rPr>
                <w:rFonts w:ascii="Garamond" w:hAnsi="Garamond"/>
              </w:rPr>
            </w:pPr>
            <w:r>
              <w:rPr>
                <w:rFonts w:ascii="Garamond" w:hAnsi="Garamond"/>
              </w:rPr>
              <w:t>N/A</w:t>
            </w:r>
          </w:p>
        </w:tc>
        <w:tc>
          <w:tcPr>
            <w:tcW w:w="1655" w:type="dxa"/>
          </w:tcPr>
          <w:p w14:paraId="0D29E57E" w14:textId="77777777" w:rsidR="00FF770A" w:rsidRPr="004F1BA1" w:rsidRDefault="00FF770A" w:rsidP="00322EC5">
            <w:pPr>
              <w:jc w:val="center"/>
              <w:rPr>
                <w:rFonts w:ascii="Garamond" w:hAnsi="Garamond"/>
              </w:rPr>
            </w:pPr>
            <w:r>
              <w:rPr>
                <w:rFonts w:ascii="Garamond" w:hAnsi="Garamond"/>
              </w:rPr>
              <w:t>N/A</w:t>
            </w:r>
          </w:p>
        </w:tc>
        <w:tc>
          <w:tcPr>
            <w:tcW w:w="1870" w:type="dxa"/>
          </w:tcPr>
          <w:p w14:paraId="1B55DDA1" w14:textId="1B3EE33F" w:rsidR="00FF770A" w:rsidRPr="004F1BA1" w:rsidRDefault="00B64353" w:rsidP="00322EC5">
            <w:pPr>
              <w:jc w:val="center"/>
              <w:rPr>
                <w:rFonts w:ascii="Garamond" w:hAnsi="Garamond"/>
              </w:rPr>
            </w:pPr>
            <w:r>
              <w:rPr>
                <w:rFonts w:ascii="Garamond" w:hAnsi="Garamond"/>
              </w:rPr>
              <w:t>15</w:t>
            </w:r>
          </w:p>
        </w:tc>
        <w:tc>
          <w:tcPr>
            <w:tcW w:w="1870" w:type="dxa"/>
          </w:tcPr>
          <w:p w14:paraId="48242E92" w14:textId="77777777" w:rsidR="00FF770A" w:rsidRPr="004F1BA1" w:rsidRDefault="00FF770A" w:rsidP="00322EC5">
            <w:pPr>
              <w:jc w:val="center"/>
              <w:rPr>
                <w:rFonts w:ascii="Garamond" w:hAnsi="Garamond"/>
              </w:rPr>
            </w:pPr>
            <w:r>
              <w:rPr>
                <w:rFonts w:ascii="Garamond" w:hAnsi="Garamond"/>
              </w:rPr>
              <w:t>N/A</w:t>
            </w:r>
          </w:p>
        </w:tc>
      </w:tr>
      <w:tr w:rsidR="00FF770A" w:rsidRPr="004F1BA1" w14:paraId="38475761" w14:textId="77777777" w:rsidTr="00322EC5">
        <w:tc>
          <w:tcPr>
            <w:tcW w:w="2425" w:type="dxa"/>
          </w:tcPr>
          <w:p w14:paraId="4D7DDA1D" w14:textId="77777777" w:rsidR="00FF770A" w:rsidRDefault="00FF770A" w:rsidP="00322EC5">
            <w:r w:rsidRPr="00FB3CD2">
              <w:rPr>
                <w:rFonts w:ascii="Garamond" w:eastAsia="Garamond" w:hAnsi="Garamond" w:cs="Garamond"/>
              </w:rPr>
              <w:t>Buttons used</w:t>
            </w:r>
          </w:p>
        </w:tc>
        <w:tc>
          <w:tcPr>
            <w:tcW w:w="1530" w:type="dxa"/>
          </w:tcPr>
          <w:p w14:paraId="70256412" w14:textId="77777777" w:rsidR="00FF770A" w:rsidRPr="004F1BA1" w:rsidRDefault="00FF770A" w:rsidP="00322EC5">
            <w:pPr>
              <w:jc w:val="center"/>
              <w:rPr>
                <w:rFonts w:ascii="Garamond" w:hAnsi="Garamond"/>
              </w:rPr>
            </w:pPr>
            <w:r>
              <w:rPr>
                <w:rFonts w:ascii="Garamond" w:hAnsi="Garamond"/>
              </w:rPr>
              <w:t>N/A</w:t>
            </w:r>
          </w:p>
        </w:tc>
        <w:tc>
          <w:tcPr>
            <w:tcW w:w="1655" w:type="dxa"/>
          </w:tcPr>
          <w:p w14:paraId="657D0910" w14:textId="77777777" w:rsidR="00FF770A" w:rsidRPr="004F1BA1" w:rsidRDefault="00FF770A" w:rsidP="00322EC5">
            <w:pPr>
              <w:jc w:val="center"/>
              <w:rPr>
                <w:rFonts w:ascii="Garamond" w:hAnsi="Garamond"/>
              </w:rPr>
            </w:pPr>
            <w:r>
              <w:rPr>
                <w:rFonts w:ascii="Garamond" w:hAnsi="Garamond"/>
              </w:rPr>
              <w:t>N/A</w:t>
            </w:r>
          </w:p>
        </w:tc>
        <w:tc>
          <w:tcPr>
            <w:tcW w:w="1870" w:type="dxa"/>
          </w:tcPr>
          <w:p w14:paraId="08D194D7" w14:textId="77777777" w:rsidR="00FF770A" w:rsidRPr="004F1BA1" w:rsidRDefault="00FF770A" w:rsidP="00322EC5">
            <w:pPr>
              <w:jc w:val="center"/>
              <w:rPr>
                <w:rFonts w:ascii="Garamond" w:hAnsi="Garamond"/>
              </w:rPr>
            </w:pPr>
            <w:r>
              <w:rPr>
                <w:rFonts w:ascii="Garamond" w:hAnsi="Garamond"/>
              </w:rPr>
              <w:t>1</w:t>
            </w:r>
          </w:p>
        </w:tc>
        <w:tc>
          <w:tcPr>
            <w:tcW w:w="1870" w:type="dxa"/>
          </w:tcPr>
          <w:p w14:paraId="6B47B067" w14:textId="77777777" w:rsidR="00FF770A" w:rsidRPr="004F1BA1" w:rsidRDefault="00FF770A" w:rsidP="00322EC5">
            <w:pPr>
              <w:jc w:val="center"/>
              <w:rPr>
                <w:rFonts w:ascii="Garamond" w:hAnsi="Garamond"/>
              </w:rPr>
            </w:pPr>
            <w:r>
              <w:rPr>
                <w:rFonts w:ascii="Garamond" w:hAnsi="Garamond"/>
              </w:rPr>
              <w:t>N/A</w:t>
            </w:r>
          </w:p>
        </w:tc>
      </w:tr>
      <w:tr w:rsidR="00FF770A" w:rsidRPr="004F1BA1" w14:paraId="6F99006E" w14:textId="77777777" w:rsidTr="00322EC5">
        <w:tc>
          <w:tcPr>
            <w:tcW w:w="2425" w:type="dxa"/>
          </w:tcPr>
          <w:p w14:paraId="23EFF6BD" w14:textId="77777777" w:rsidR="00FF770A" w:rsidRPr="004F1BA1" w:rsidRDefault="00FF770A" w:rsidP="00322EC5">
            <w:pPr>
              <w:rPr>
                <w:highlight w:val="yellow"/>
              </w:rPr>
            </w:pPr>
            <w:r w:rsidRPr="003E656F">
              <w:rPr>
                <w:rFonts w:ascii="Garamond" w:eastAsia="Garamond" w:hAnsi="Garamond" w:cs="Garamond"/>
              </w:rPr>
              <w:t>Immersivity</w:t>
            </w:r>
          </w:p>
        </w:tc>
        <w:tc>
          <w:tcPr>
            <w:tcW w:w="1530" w:type="dxa"/>
          </w:tcPr>
          <w:p w14:paraId="47D9639C" w14:textId="77777777" w:rsidR="00FF770A" w:rsidRPr="00D94CFD" w:rsidRDefault="00FF770A" w:rsidP="00322EC5">
            <w:pPr>
              <w:jc w:val="center"/>
              <w:rPr>
                <w:rFonts w:ascii="Garamond" w:hAnsi="Garamond"/>
              </w:rPr>
            </w:pPr>
            <w:r w:rsidRPr="00D94CFD">
              <w:rPr>
                <w:rFonts w:ascii="Garamond" w:hAnsi="Garamond"/>
              </w:rPr>
              <w:t>N/A</w:t>
            </w:r>
          </w:p>
        </w:tc>
        <w:tc>
          <w:tcPr>
            <w:tcW w:w="1655" w:type="dxa"/>
          </w:tcPr>
          <w:p w14:paraId="79CF454A" w14:textId="77777777" w:rsidR="00FF770A" w:rsidRPr="00D94CFD" w:rsidRDefault="00FF770A" w:rsidP="00322EC5">
            <w:pPr>
              <w:jc w:val="center"/>
              <w:rPr>
                <w:rFonts w:ascii="Garamond" w:hAnsi="Garamond"/>
              </w:rPr>
            </w:pPr>
            <w:r w:rsidRPr="00D94CFD">
              <w:rPr>
                <w:rFonts w:ascii="Garamond" w:hAnsi="Garamond"/>
              </w:rPr>
              <w:t>Yes</w:t>
            </w:r>
          </w:p>
        </w:tc>
        <w:tc>
          <w:tcPr>
            <w:tcW w:w="1870" w:type="dxa"/>
          </w:tcPr>
          <w:p w14:paraId="1FA21E1F" w14:textId="77777777" w:rsidR="00FF770A" w:rsidRPr="00D94CFD" w:rsidRDefault="00FF770A" w:rsidP="00322EC5">
            <w:pPr>
              <w:jc w:val="center"/>
              <w:rPr>
                <w:rFonts w:ascii="Garamond" w:hAnsi="Garamond"/>
              </w:rPr>
            </w:pPr>
            <w:r w:rsidRPr="00D94CFD">
              <w:rPr>
                <w:rFonts w:ascii="Garamond" w:hAnsi="Garamond"/>
              </w:rPr>
              <w:t>Yes</w:t>
            </w:r>
          </w:p>
        </w:tc>
        <w:tc>
          <w:tcPr>
            <w:tcW w:w="1870" w:type="dxa"/>
          </w:tcPr>
          <w:p w14:paraId="296A5704" w14:textId="77777777" w:rsidR="00FF770A" w:rsidRPr="00D94CFD" w:rsidRDefault="00FF770A" w:rsidP="00322EC5">
            <w:pPr>
              <w:jc w:val="center"/>
              <w:rPr>
                <w:rFonts w:ascii="Garamond" w:hAnsi="Garamond"/>
              </w:rPr>
            </w:pPr>
            <w:r w:rsidRPr="00D94CFD">
              <w:rPr>
                <w:rFonts w:ascii="Garamond" w:hAnsi="Garamond"/>
              </w:rPr>
              <w:t>N/A</w:t>
            </w:r>
          </w:p>
        </w:tc>
      </w:tr>
      <w:tr w:rsidR="00FF770A" w:rsidRPr="004F1BA1" w14:paraId="32FB63E7" w14:textId="77777777" w:rsidTr="007A0E09">
        <w:tc>
          <w:tcPr>
            <w:tcW w:w="2425" w:type="dxa"/>
            <w:shd w:val="clear" w:color="auto" w:fill="FFFFFF" w:themeFill="background1"/>
          </w:tcPr>
          <w:p w14:paraId="5BB25CD8" w14:textId="77777777" w:rsidR="00FF770A" w:rsidRPr="00D94CFD" w:rsidRDefault="00FF770A" w:rsidP="00322EC5">
            <w:r w:rsidRPr="00D94CFD">
              <w:rPr>
                <w:rFonts w:ascii="Garamond" w:eastAsia="Garamond" w:hAnsi="Garamond" w:cs="Garamond"/>
              </w:rPr>
              <w:t>Stigma of topic</w:t>
            </w:r>
          </w:p>
        </w:tc>
        <w:tc>
          <w:tcPr>
            <w:tcW w:w="1530" w:type="dxa"/>
          </w:tcPr>
          <w:p w14:paraId="64A09F10" w14:textId="77777777" w:rsidR="00FF770A" w:rsidRPr="00D94CFD" w:rsidRDefault="00FF770A" w:rsidP="00322EC5">
            <w:pPr>
              <w:jc w:val="center"/>
              <w:rPr>
                <w:rFonts w:ascii="Garamond" w:hAnsi="Garamond"/>
              </w:rPr>
            </w:pPr>
            <w:r w:rsidRPr="00D94CFD">
              <w:rPr>
                <w:rFonts w:ascii="Garamond" w:hAnsi="Garamond"/>
              </w:rPr>
              <w:t>Yes</w:t>
            </w:r>
          </w:p>
        </w:tc>
        <w:tc>
          <w:tcPr>
            <w:tcW w:w="1655" w:type="dxa"/>
          </w:tcPr>
          <w:p w14:paraId="0103056E" w14:textId="548BC361" w:rsidR="00FF770A" w:rsidRPr="00D94CFD" w:rsidRDefault="004305C7" w:rsidP="00322EC5">
            <w:pPr>
              <w:jc w:val="center"/>
              <w:rPr>
                <w:rFonts w:ascii="Garamond" w:hAnsi="Garamond"/>
              </w:rPr>
            </w:pPr>
            <w:r w:rsidRPr="00D94CFD">
              <w:rPr>
                <w:rFonts w:ascii="Garamond" w:hAnsi="Garamond"/>
              </w:rPr>
              <w:t>Yes</w:t>
            </w:r>
          </w:p>
        </w:tc>
        <w:tc>
          <w:tcPr>
            <w:tcW w:w="1870" w:type="dxa"/>
          </w:tcPr>
          <w:p w14:paraId="6BF3ED8D" w14:textId="78F6E959" w:rsidR="00FF770A" w:rsidRPr="00D94CFD" w:rsidRDefault="004305C7" w:rsidP="00322EC5">
            <w:pPr>
              <w:jc w:val="center"/>
              <w:rPr>
                <w:rFonts w:ascii="Garamond" w:hAnsi="Garamond"/>
              </w:rPr>
            </w:pPr>
            <w:r w:rsidRPr="00D94CFD">
              <w:rPr>
                <w:rFonts w:ascii="Garamond" w:hAnsi="Garamond"/>
              </w:rPr>
              <w:t>Yes</w:t>
            </w:r>
          </w:p>
        </w:tc>
        <w:tc>
          <w:tcPr>
            <w:tcW w:w="1870" w:type="dxa"/>
          </w:tcPr>
          <w:p w14:paraId="07ED3AF4" w14:textId="08A15D19" w:rsidR="00FF770A" w:rsidRPr="00D94CFD" w:rsidRDefault="004305C7" w:rsidP="00322EC5">
            <w:pPr>
              <w:jc w:val="center"/>
              <w:rPr>
                <w:rFonts w:ascii="Garamond" w:hAnsi="Garamond"/>
              </w:rPr>
            </w:pPr>
            <w:r w:rsidRPr="00D94CFD">
              <w:rPr>
                <w:rFonts w:ascii="Garamond" w:hAnsi="Garamond"/>
              </w:rPr>
              <w:t>Yes</w:t>
            </w:r>
          </w:p>
        </w:tc>
      </w:tr>
      <w:tr w:rsidR="00FF770A" w:rsidRPr="004F1BA1" w14:paraId="7C233DCB" w14:textId="77777777" w:rsidTr="00322EC5">
        <w:tc>
          <w:tcPr>
            <w:tcW w:w="2425" w:type="dxa"/>
          </w:tcPr>
          <w:p w14:paraId="713476C6" w14:textId="77777777" w:rsidR="00FF770A" w:rsidRDefault="00FF770A" w:rsidP="00322EC5">
            <w:r>
              <w:rPr>
                <w:rFonts w:ascii="Garamond" w:eastAsia="Garamond" w:hAnsi="Garamond" w:cs="Garamond"/>
              </w:rPr>
              <w:t>Interactiveness</w:t>
            </w:r>
          </w:p>
        </w:tc>
        <w:tc>
          <w:tcPr>
            <w:tcW w:w="1530" w:type="dxa"/>
          </w:tcPr>
          <w:p w14:paraId="04BD6C51" w14:textId="77777777" w:rsidR="00FF770A" w:rsidRPr="00D94CFD" w:rsidRDefault="00FF770A" w:rsidP="00322EC5">
            <w:pPr>
              <w:jc w:val="center"/>
              <w:rPr>
                <w:rFonts w:ascii="Garamond" w:hAnsi="Garamond"/>
              </w:rPr>
            </w:pPr>
            <w:r w:rsidRPr="00D94CFD">
              <w:rPr>
                <w:rFonts w:ascii="Garamond" w:hAnsi="Garamond"/>
              </w:rPr>
              <w:t>No</w:t>
            </w:r>
          </w:p>
        </w:tc>
        <w:tc>
          <w:tcPr>
            <w:tcW w:w="1655" w:type="dxa"/>
          </w:tcPr>
          <w:p w14:paraId="71F0FF91" w14:textId="77777777" w:rsidR="00FF770A" w:rsidRPr="00D94CFD" w:rsidRDefault="00FF770A" w:rsidP="00322EC5">
            <w:pPr>
              <w:jc w:val="center"/>
              <w:rPr>
                <w:rFonts w:ascii="Garamond" w:hAnsi="Garamond"/>
              </w:rPr>
            </w:pPr>
            <w:r w:rsidRPr="00D94CFD">
              <w:rPr>
                <w:rFonts w:ascii="Garamond" w:hAnsi="Garamond"/>
              </w:rPr>
              <w:t>Yes</w:t>
            </w:r>
          </w:p>
        </w:tc>
        <w:tc>
          <w:tcPr>
            <w:tcW w:w="1870" w:type="dxa"/>
          </w:tcPr>
          <w:p w14:paraId="45895AF5" w14:textId="77777777" w:rsidR="00FF770A" w:rsidRPr="00D94CFD" w:rsidRDefault="00FF770A" w:rsidP="00322EC5">
            <w:pPr>
              <w:jc w:val="center"/>
              <w:rPr>
                <w:rFonts w:ascii="Garamond" w:hAnsi="Garamond"/>
              </w:rPr>
            </w:pPr>
            <w:r w:rsidRPr="00D94CFD">
              <w:rPr>
                <w:rFonts w:ascii="Garamond" w:hAnsi="Garamond"/>
              </w:rPr>
              <w:t>Yes</w:t>
            </w:r>
          </w:p>
        </w:tc>
        <w:tc>
          <w:tcPr>
            <w:tcW w:w="1870" w:type="dxa"/>
          </w:tcPr>
          <w:p w14:paraId="41733774" w14:textId="77777777" w:rsidR="00FF770A" w:rsidRPr="00D94CFD" w:rsidRDefault="00FF770A" w:rsidP="00322EC5">
            <w:pPr>
              <w:jc w:val="center"/>
              <w:rPr>
                <w:rFonts w:ascii="Garamond" w:hAnsi="Garamond"/>
              </w:rPr>
            </w:pPr>
            <w:r w:rsidRPr="00D94CFD">
              <w:rPr>
                <w:rFonts w:ascii="Garamond" w:hAnsi="Garamond"/>
              </w:rPr>
              <w:t>No</w:t>
            </w:r>
          </w:p>
        </w:tc>
      </w:tr>
      <w:tr w:rsidR="00FF770A" w:rsidRPr="004F1BA1" w14:paraId="34EA3647" w14:textId="77777777" w:rsidTr="00322EC5">
        <w:tc>
          <w:tcPr>
            <w:tcW w:w="2425" w:type="dxa"/>
          </w:tcPr>
          <w:p w14:paraId="6F06A116" w14:textId="77777777" w:rsidR="00FF770A" w:rsidRPr="003908AE" w:rsidRDefault="00FF770A" w:rsidP="00322EC5">
            <w:pPr>
              <w:rPr>
                <w:rFonts w:ascii="Garamond" w:hAnsi="Garamond"/>
              </w:rPr>
            </w:pPr>
            <w:r w:rsidRPr="003908AE">
              <w:rPr>
                <w:rFonts w:ascii="Garamond" w:hAnsi="Garamond"/>
              </w:rPr>
              <w:t>Type of media</w:t>
            </w:r>
          </w:p>
        </w:tc>
        <w:tc>
          <w:tcPr>
            <w:tcW w:w="1530" w:type="dxa"/>
          </w:tcPr>
          <w:p w14:paraId="6C5EAB12" w14:textId="77777777" w:rsidR="00FF770A" w:rsidRPr="004F1BA1" w:rsidRDefault="00FF770A" w:rsidP="00322EC5">
            <w:pPr>
              <w:jc w:val="center"/>
              <w:rPr>
                <w:rFonts w:ascii="Garamond" w:hAnsi="Garamond"/>
              </w:rPr>
            </w:pPr>
            <w:r>
              <w:rPr>
                <w:rFonts w:ascii="Garamond" w:hAnsi="Garamond"/>
              </w:rPr>
              <w:t>Video</w:t>
            </w:r>
          </w:p>
        </w:tc>
        <w:tc>
          <w:tcPr>
            <w:tcW w:w="1655" w:type="dxa"/>
          </w:tcPr>
          <w:p w14:paraId="06D5C8E7" w14:textId="77777777" w:rsidR="00FF770A" w:rsidRPr="004F1BA1" w:rsidRDefault="00FF770A" w:rsidP="00322EC5">
            <w:pPr>
              <w:jc w:val="center"/>
              <w:rPr>
                <w:rFonts w:ascii="Garamond" w:hAnsi="Garamond"/>
              </w:rPr>
            </w:pPr>
            <w:r>
              <w:rPr>
                <w:rFonts w:ascii="Garamond" w:hAnsi="Garamond"/>
              </w:rPr>
              <w:t>Virtual Reality</w:t>
            </w:r>
          </w:p>
        </w:tc>
        <w:tc>
          <w:tcPr>
            <w:tcW w:w="1870" w:type="dxa"/>
          </w:tcPr>
          <w:p w14:paraId="52890708" w14:textId="77777777" w:rsidR="00FF770A" w:rsidRPr="004F1BA1" w:rsidRDefault="00FF770A" w:rsidP="00322EC5">
            <w:pPr>
              <w:jc w:val="center"/>
              <w:rPr>
                <w:rFonts w:ascii="Garamond" w:hAnsi="Garamond"/>
              </w:rPr>
            </w:pPr>
            <w:r>
              <w:rPr>
                <w:rFonts w:ascii="Garamond" w:hAnsi="Garamond"/>
              </w:rPr>
              <w:t>Virtual Reality</w:t>
            </w:r>
          </w:p>
        </w:tc>
        <w:tc>
          <w:tcPr>
            <w:tcW w:w="1870" w:type="dxa"/>
          </w:tcPr>
          <w:p w14:paraId="6DDF91D3" w14:textId="77777777" w:rsidR="00FF770A" w:rsidRPr="004F1BA1" w:rsidRDefault="00FF770A" w:rsidP="00322EC5">
            <w:pPr>
              <w:jc w:val="center"/>
              <w:rPr>
                <w:rFonts w:ascii="Garamond" w:hAnsi="Garamond"/>
              </w:rPr>
            </w:pPr>
            <w:r>
              <w:rPr>
                <w:rFonts w:ascii="Garamond" w:hAnsi="Garamond"/>
              </w:rPr>
              <w:t>Video</w:t>
            </w:r>
          </w:p>
        </w:tc>
      </w:tr>
      <w:tr w:rsidR="00FF770A" w:rsidRPr="004F1BA1" w14:paraId="722B770D" w14:textId="77777777" w:rsidTr="00322EC5">
        <w:tc>
          <w:tcPr>
            <w:tcW w:w="2425" w:type="dxa"/>
          </w:tcPr>
          <w:p w14:paraId="1831078E" w14:textId="77777777" w:rsidR="00FF770A" w:rsidRPr="004F1BA1" w:rsidRDefault="00FF770A" w:rsidP="00322EC5">
            <w:pPr>
              <w:rPr>
                <w:rFonts w:ascii="Garamond" w:hAnsi="Garamond"/>
              </w:rPr>
            </w:pPr>
            <w:r>
              <w:rPr>
                <w:rFonts w:ascii="Garamond" w:hAnsi="Garamond"/>
              </w:rPr>
              <w:t>Size of file (GB)</w:t>
            </w:r>
          </w:p>
        </w:tc>
        <w:tc>
          <w:tcPr>
            <w:tcW w:w="1530" w:type="dxa"/>
          </w:tcPr>
          <w:p w14:paraId="2BFB8A2F" w14:textId="77777777" w:rsidR="00FF770A" w:rsidRPr="004F1BA1" w:rsidRDefault="00FF770A" w:rsidP="00322EC5">
            <w:pPr>
              <w:jc w:val="center"/>
              <w:rPr>
                <w:rFonts w:ascii="Garamond" w:hAnsi="Garamond"/>
              </w:rPr>
            </w:pPr>
            <w:r>
              <w:rPr>
                <w:rFonts w:ascii="Garamond" w:hAnsi="Garamond"/>
              </w:rPr>
              <w:t>N/A</w:t>
            </w:r>
          </w:p>
        </w:tc>
        <w:tc>
          <w:tcPr>
            <w:tcW w:w="1655" w:type="dxa"/>
          </w:tcPr>
          <w:p w14:paraId="6BF0FE5E" w14:textId="77777777" w:rsidR="00FF770A" w:rsidRPr="004F1BA1" w:rsidRDefault="00FF770A" w:rsidP="00322EC5">
            <w:pPr>
              <w:jc w:val="center"/>
              <w:rPr>
                <w:rFonts w:ascii="Garamond" w:hAnsi="Garamond"/>
              </w:rPr>
            </w:pPr>
            <w:r>
              <w:rPr>
                <w:rFonts w:ascii="Garamond" w:hAnsi="Garamond"/>
              </w:rPr>
              <w:t>N/A</w:t>
            </w:r>
          </w:p>
        </w:tc>
        <w:tc>
          <w:tcPr>
            <w:tcW w:w="1870" w:type="dxa"/>
          </w:tcPr>
          <w:p w14:paraId="175B5F6D" w14:textId="77777777" w:rsidR="00FF770A" w:rsidRPr="004F1BA1" w:rsidRDefault="00FF770A" w:rsidP="00322EC5">
            <w:pPr>
              <w:jc w:val="center"/>
              <w:rPr>
                <w:rFonts w:ascii="Garamond" w:hAnsi="Garamond"/>
              </w:rPr>
            </w:pPr>
            <w:r>
              <w:rPr>
                <w:rFonts w:ascii="Garamond" w:hAnsi="Garamond"/>
              </w:rPr>
              <w:t>1.59</w:t>
            </w:r>
          </w:p>
        </w:tc>
        <w:tc>
          <w:tcPr>
            <w:tcW w:w="1870" w:type="dxa"/>
          </w:tcPr>
          <w:p w14:paraId="27689511" w14:textId="77777777" w:rsidR="00FF770A" w:rsidRPr="004F1BA1" w:rsidRDefault="00FF770A" w:rsidP="00322EC5">
            <w:pPr>
              <w:jc w:val="center"/>
              <w:rPr>
                <w:rFonts w:ascii="Garamond" w:hAnsi="Garamond"/>
              </w:rPr>
            </w:pPr>
            <w:r>
              <w:rPr>
                <w:rFonts w:ascii="Garamond" w:hAnsi="Garamond"/>
              </w:rPr>
              <w:t>N/A</w:t>
            </w:r>
          </w:p>
        </w:tc>
      </w:tr>
    </w:tbl>
    <w:p w14:paraId="5366B165" w14:textId="2917E01D" w:rsidR="0083706A" w:rsidRDefault="0083706A" w:rsidP="79AA2C1A">
      <w:pPr>
        <w:rPr>
          <w:rFonts w:ascii="Garamond" w:eastAsia="Garamond" w:hAnsi="Garamond" w:cs="Garamond"/>
          <w:b/>
          <w:bCs/>
        </w:rPr>
      </w:pPr>
    </w:p>
    <w:p w14:paraId="47F876C0" w14:textId="77E2D087" w:rsidR="53ECF166" w:rsidRDefault="001B15D3" w:rsidP="53ECF166">
      <w:pPr>
        <w:rPr>
          <w:rFonts w:ascii="Garamond" w:eastAsia="Garamond" w:hAnsi="Garamond" w:cs="Garamond"/>
          <w:b/>
          <w:bCs/>
        </w:rPr>
      </w:pPr>
      <w:r>
        <w:rPr>
          <w:rFonts w:ascii="Garamond" w:eastAsia="Garamond" w:hAnsi="Garamond" w:cs="Garamond"/>
          <w:b/>
          <w:bCs/>
        </w:rPr>
        <w:t>Target Specifications</w:t>
      </w:r>
    </w:p>
    <w:p w14:paraId="6219CB39" w14:textId="56F3203D" w:rsidR="00173020" w:rsidRPr="00173020" w:rsidRDefault="00173020" w:rsidP="00173020">
      <w:pPr>
        <w:jc w:val="center"/>
        <w:rPr>
          <w:rFonts w:ascii="Garamond" w:eastAsia="Garamond" w:hAnsi="Garamond" w:cs="Garamond"/>
        </w:rPr>
      </w:pPr>
      <w:r w:rsidRPr="00173020">
        <w:rPr>
          <w:rFonts w:ascii="Garamond" w:eastAsia="Garamond" w:hAnsi="Garamond" w:cs="Garamond"/>
        </w:rPr>
        <w:t>Table 2: Ideal Target Specifications</w:t>
      </w:r>
    </w:p>
    <w:tbl>
      <w:tblPr>
        <w:tblStyle w:val="TableGrid"/>
        <w:tblW w:w="0" w:type="auto"/>
        <w:tblLook w:val="04A0" w:firstRow="1" w:lastRow="0" w:firstColumn="1" w:lastColumn="0" w:noHBand="0" w:noVBand="1"/>
      </w:tblPr>
      <w:tblGrid>
        <w:gridCol w:w="1870"/>
        <w:gridCol w:w="1870"/>
        <w:gridCol w:w="1870"/>
        <w:gridCol w:w="1870"/>
        <w:gridCol w:w="1870"/>
      </w:tblGrid>
      <w:tr w:rsidR="001B15D3" w14:paraId="0E717248" w14:textId="77777777" w:rsidTr="639DBAD3">
        <w:tc>
          <w:tcPr>
            <w:tcW w:w="1870" w:type="dxa"/>
          </w:tcPr>
          <w:p w14:paraId="0AE7B620" w14:textId="2648CD94" w:rsidR="001B15D3" w:rsidRDefault="001B15D3" w:rsidP="53ECF166">
            <w:pPr>
              <w:rPr>
                <w:rFonts w:ascii="Garamond" w:eastAsia="Garamond" w:hAnsi="Garamond" w:cs="Garamond"/>
                <w:b/>
                <w:bCs/>
              </w:rPr>
            </w:pPr>
            <w:r>
              <w:rPr>
                <w:rFonts w:ascii="Garamond" w:eastAsia="Garamond" w:hAnsi="Garamond" w:cs="Garamond"/>
                <w:b/>
                <w:bCs/>
              </w:rPr>
              <w:t>Metric</w:t>
            </w:r>
          </w:p>
        </w:tc>
        <w:tc>
          <w:tcPr>
            <w:tcW w:w="1870" w:type="dxa"/>
          </w:tcPr>
          <w:p w14:paraId="7642AD48" w14:textId="2082EDE2" w:rsidR="001B15D3" w:rsidRDefault="001B15D3" w:rsidP="53ECF166">
            <w:pPr>
              <w:rPr>
                <w:rFonts w:ascii="Garamond" w:eastAsia="Garamond" w:hAnsi="Garamond" w:cs="Garamond"/>
                <w:b/>
                <w:bCs/>
              </w:rPr>
            </w:pPr>
            <w:r>
              <w:rPr>
                <w:rFonts w:ascii="Garamond" w:eastAsia="Garamond" w:hAnsi="Garamond" w:cs="Garamond"/>
                <w:b/>
                <w:bCs/>
              </w:rPr>
              <w:t>Relation</w:t>
            </w:r>
          </w:p>
        </w:tc>
        <w:tc>
          <w:tcPr>
            <w:tcW w:w="1870" w:type="dxa"/>
          </w:tcPr>
          <w:p w14:paraId="76FEA42E" w14:textId="0767F167" w:rsidR="001B15D3" w:rsidRDefault="001B15D3" w:rsidP="53ECF166">
            <w:pPr>
              <w:rPr>
                <w:rFonts w:ascii="Garamond" w:eastAsia="Garamond" w:hAnsi="Garamond" w:cs="Garamond"/>
                <w:b/>
                <w:bCs/>
              </w:rPr>
            </w:pPr>
            <w:r>
              <w:rPr>
                <w:rFonts w:ascii="Garamond" w:eastAsia="Garamond" w:hAnsi="Garamond" w:cs="Garamond"/>
                <w:b/>
                <w:bCs/>
              </w:rPr>
              <w:t>Value</w:t>
            </w:r>
          </w:p>
        </w:tc>
        <w:tc>
          <w:tcPr>
            <w:tcW w:w="1870" w:type="dxa"/>
          </w:tcPr>
          <w:p w14:paraId="21ED70D3" w14:textId="46B1DC18" w:rsidR="001B15D3" w:rsidRDefault="001B15D3" w:rsidP="53ECF166">
            <w:pPr>
              <w:rPr>
                <w:rFonts w:ascii="Garamond" w:eastAsia="Garamond" w:hAnsi="Garamond" w:cs="Garamond"/>
                <w:b/>
                <w:bCs/>
              </w:rPr>
            </w:pPr>
            <w:r>
              <w:rPr>
                <w:rFonts w:ascii="Garamond" w:eastAsia="Garamond" w:hAnsi="Garamond" w:cs="Garamond"/>
                <w:b/>
                <w:bCs/>
              </w:rPr>
              <w:t>Units</w:t>
            </w:r>
          </w:p>
        </w:tc>
        <w:tc>
          <w:tcPr>
            <w:tcW w:w="1870" w:type="dxa"/>
          </w:tcPr>
          <w:p w14:paraId="2D0E08B9" w14:textId="0C6EF820" w:rsidR="001B15D3" w:rsidRDefault="001B15D3" w:rsidP="53ECF166">
            <w:pPr>
              <w:rPr>
                <w:rFonts w:ascii="Garamond" w:eastAsia="Garamond" w:hAnsi="Garamond" w:cs="Garamond"/>
                <w:b/>
                <w:bCs/>
              </w:rPr>
            </w:pPr>
            <w:r>
              <w:rPr>
                <w:rFonts w:ascii="Garamond" w:eastAsia="Garamond" w:hAnsi="Garamond" w:cs="Garamond"/>
                <w:b/>
                <w:bCs/>
              </w:rPr>
              <w:t>Verification Method</w:t>
            </w:r>
          </w:p>
        </w:tc>
      </w:tr>
      <w:tr w:rsidR="001B15D3" w14:paraId="05A1FA5A" w14:textId="77777777" w:rsidTr="639DBAD3">
        <w:tc>
          <w:tcPr>
            <w:tcW w:w="1870" w:type="dxa"/>
          </w:tcPr>
          <w:p w14:paraId="3139FC2A" w14:textId="7BF1DDAE" w:rsidR="001B15D3" w:rsidRDefault="001B15D3" w:rsidP="001B15D3">
            <w:pPr>
              <w:rPr>
                <w:rFonts w:ascii="Garamond" w:eastAsia="Garamond" w:hAnsi="Garamond" w:cs="Garamond"/>
                <w:b/>
                <w:bCs/>
              </w:rPr>
            </w:pPr>
            <w:r>
              <w:rPr>
                <w:rFonts w:ascii="Garamond" w:eastAsia="Garamond" w:hAnsi="Garamond" w:cs="Garamond"/>
              </w:rPr>
              <w:t>Duration</w:t>
            </w:r>
          </w:p>
        </w:tc>
        <w:tc>
          <w:tcPr>
            <w:tcW w:w="1870" w:type="dxa"/>
          </w:tcPr>
          <w:p w14:paraId="188BA017" w14:textId="6229EB73" w:rsidR="001B15D3" w:rsidRPr="00A11D4F" w:rsidRDefault="67147D50" w:rsidP="00DA40A0">
            <w:pPr>
              <w:jc w:val="center"/>
              <w:rPr>
                <w:rFonts w:ascii="Garamond" w:eastAsia="Garamond" w:hAnsi="Garamond" w:cs="Garamond"/>
              </w:rPr>
            </w:pPr>
            <w:r w:rsidRPr="639DBAD3">
              <w:rPr>
                <w:rFonts w:ascii="Garamond" w:eastAsia="Garamond" w:hAnsi="Garamond" w:cs="Garamond"/>
              </w:rPr>
              <w:t>=, &gt;</w:t>
            </w:r>
          </w:p>
        </w:tc>
        <w:tc>
          <w:tcPr>
            <w:tcW w:w="1870" w:type="dxa"/>
          </w:tcPr>
          <w:p w14:paraId="3F895B1C" w14:textId="5783EDF0" w:rsidR="001B15D3" w:rsidRPr="00A11D4F" w:rsidRDefault="76EC3480" w:rsidP="00DA40A0">
            <w:pPr>
              <w:jc w:val="center"/>
              <w:rPr>
                <w:rFonts w:ascii="Garamond" w:eastAsia="Garamond" w:hAnsi="Garamond" w:cs="Garamond"/>
              </w:rPr>
            </w:pPr>
            <w:r w:rsidRPr="5E69CD12">
              <w:rPr>
                <w:rFonts w:ascii="Garamond" w:eastAsia="Garamond" w:hAnsi="Garamond" w:cs="Garamond"/>
              </w:rPr>
              <w:t>0.5</w:t>
            </w:r>
          </w:p>
        </w:tc>
        <w:tc>
          <w:tcPr>
            <w:tcW w:w="1870" w:type="dxa"/>
          </w:tcPr>
          <w:p w14:paraId="13792953" w14:textId="55A6668F" w:rsidR="001B15D3" w:rsidRPr="00A11D4F" w:rsidRDefault="00DA40A0" w:rsidP="00DA40A0">
            <w:pPr>
              <w:jc w:val="center"/>
              <w:rPr>
                <w:rFonts w:ascii="Garamond" w:eastAsia="Garamond" w:hAnsi="Garamond" w:cs="Garamond"/>
              </w:rPr>
            </w:pPr>
            <w:r>
              <w:rPr>
                <w:rFonts w:ascii="Garamond" w:eastAsia="Garamond" w:hAnsi="Garamond" w:cs="Garamond"/>
              </w:rPr>
              <w:t>m</w:t>
            </w:r>
            <w:r w:rsidR="00A11D4F" w:rsidRPr="00A11D4F">
              <w:rPr>
                <w:rFonts w:ascii="Garamond" w:eastAsia="Garamond" w:hAnsi="Garamond" w:cs="Garamond"/>
              </w:rPr>
              <w:t>in</w:t>
            </w:r>
          </w:p>
        </w:tc>
        <w:tc>
          <w:tcPr>
            <w:tcW w:w="1870" w:type="dxa"/>
          </w:tcPr>
          <w:p w14:paraId="2A331B10" w14:textId="603705DC" w:rsidR="001B15D3" w:rsidRPr="00A11D4F" w:rsidRDefault="015F2054" w:rsidP="00DA40A0">
            <w:pPr>
              <w:jc w:val="center"/>
              <w:rPr>
                <w:rFonts w:ascii="Garamond" w:eastAsia="Garamond" w:hAnsi="Garamond" w:cs="Garamond"/>
              </w:rPr>
            </w:pPr>
            <w:r w:rsidRPr="639DBAD3">
              <w:rPr>
                <w:rFonts w:ascii="Garamond" w:eastAsia="Garamond" w:hAnsi="Garamond" w:cs="Garamond"/>
              </w:rPr>
              <w:t>Given by MAC</w:t>
            </w:r>
          </w:p>
        </w:tc>
      </w:tr>
      <w:tr w:rsidR="001B15D3" w14:paraId="4A59BCB2" w14:textId="77777777" w:rsidTr="639DBAD3">
        <w:tc>
          <w:tcPr>
            <w:tcW w:w="1870" w:type="dxa"/>
          </w:tcPr>
          <w:p w14:paraId="320DF163" w14:textId="2A5C75C8" w:rsidR="001B15D3" w:rsidRDefault="001B15D3" w:rsidP="001B15D3">
            <w:pPr>
              <w:rPr>
                <w:rFonts w:ascii="Garamond" w:eastAsia="Garamond" w:hAnsi="Garamond" w:cs="Garamond"/>
                <w:b/>
                <w:bCs/>
              </w:rPr>
            </w:pPr>
            <w:r>
              <w:rPr>
                <w:rFonts w:ascii="Garamond" w:eastAsia="Garamond" w:hAnsi="Garamond" w:cs="Garamond"/>
              </w:rPr>
              <w:lastRenderedPageBreak/>
              <w:t xml:space="preserve">Cost </w:t>
            </w:r>
          </w:p>
        </w:tc>
        <w:tc>
          <w:tcPr>
            <w:tcW w:w="1870" w:type="dxa"/>
          </w:tcPr>
          <w:p w14:paraId="5BF240A0" w14:textId="554E38B0" w:rsidR="001B15D3" w:rsidRPr="00A11D4F" w:rsidRDefault="2B79C553" w:rsidP="00DA40A0">
            <w:pPr>
              <w:jc w:val="center"/>
              <w:rPr>
                <w:rFonts w:ascii="Garamond" w:eastAsia="Garamond" w:hAnsi="Garamond" w:cs="Garamond"/>
              </w:rPr>
            </w:pPr>
            <w:r w:rsidRPr="639DBAD3">
              <w:rPr>
                <w:rFonts w:ascii="Garamond" w:eastAsia="Garamond" w:hAnsi="Garamond" w:cs="Garamond"/>
              </w:rPr>
              <w:t>=</w:t>
            </w:r>
          </w:p>
        </w:tc>
        <w:tc>
          <w:tcPr>
            <w:tcW w:w="1870" w:type="dxa"/>
          </w:tcPr>
          <w:p w14:paraId="77A615E9" w14:textId="0632ACC5" w:rsidR="001B15D3" w:rsidRPr="00A11D4F" w:rsidRDefault="102C0E68" w:rsidP="00DA40A0">
            <w:pPr>
              <w:jc w:val="center"/>
              <w:rPr>
                <w:rFonts w:ascii="Garamond" w:eastAsia="Garamond" w:hAnsi="Garamond" w:cs="Garamond"/>
              </w:rPr>
            </w:pPr>
            <w:r w:rsidRPr="5E69CD12">
              <w:rPr>
                <w:rFonts w:ascii="Garamond" w:eastAsia="Garamond" w:hAnsi="Garamond" w:cs="Garamond"/>
              </w:rPr>
              <w:t>0</w:t>
            </w:r>
          </w:p>
        </w:tc>
        <w:tc>
          <w:tcPr>
            <w:tcW w:w="1870" w:type="dxa"/>
          </w:tcPr>
          <w:p w14:paraId="39A3790A" w14:textId="4A505D79" w:rsidR="001B15D3" w:rsidRPr="00A11D4F" w:rsidRDefault="00A11D4F" w:rsidP="00DA40A0">
            <w:pPr>
              <w:jc w:val="center"/>
              <w:rPr>
                <w:rFonts w:ascii="Garamond" w:eastAsia="Garamond" w:hAnsi="Garamond" w:cs="Garamond"/>
              </w:rPr>
            </w:pPr>
            <w:r w:rsidRPr="00A11D4F">
              <w:rPr>
                <w:rFonts w:ascii="Garamond" w:eastAsia="Garamond" w:hAnsi="Garamond" w:cs="Garamond"/>
              </w:rPr>
              <w:t>$</w:t>
            </w:r>
          </w:p>
        </w:tc>
        <w:tc>
          <w:tcPr>
            <w:tcW w:w="1870" w:type="dxa"/>
          </w:tcPr>
          <w:p w14:paraId="4F6755F7" w14:textId="381DC58B" w:rsidR="001B15D3" w:rsidRPr="00A11D4F" w:rsidRDefault="4ED9D584" w:rsidP="00DA40A0">
            <w:pPr>
              <w:jc w:val="center"/>
              <w:rPr>
                <w:rFonts w:ascii="Garamond" w:eastAsia="Garamond" w:hAnsi="Garamond" w:cs="Garamond"/>
              </w:rPr>
            </w:pPr>
            <w:r w:rsidRPr="639DBAD3">
              <w:rPr>
                <w:rFonts w:ascii="Garamond" w:eastAsia="Garamond" w:hAnsi="Garamond" w:cs="Garamond"/>
              </w:rPr>
              <w:t>Estimate</w:t>
            </w:r>
          </w:p>
        </w:tc>
      </w:tr>
      <w:tr w:rsidR="001B15D3" w14:paraId="2E464062" w14:textId="77777777" w:rsidTr="639DBAD3">
        <w:tc>
          <w:tcPr>
            <w:tcW w:w="1870" w:type="dxa"/>
          </w:tcPr>
          <w:p w14:paraId="6FA8DBF1" w14:textId="5BF03CE1" w:rsidR="001B15D3" w:rsidRDefault="001B15D3" w:rsidP="001B15D3">
            <w:pPr>
              <w:rPr>
                <w:rFonts w:ascii="Garamond" w:eastAsia="Garamond" w:hAnsi="Garamond" w:cs="Garamond"/>
                <w:b/>
                <w:bCs/>
              </w:rPr>
            </w:pPr>
            <w:r>
              <w:rPr>
                <w:rFonts w:ascii="Garamond" w:eastAsia="Garamond" w:hAnsi="Garamond" w:cs="Garamond"/>
              </w:rPr>
              <w:t xml:space="preserve">Explorable Areas </w:t>
            </w:r>
          </w:p>
        </w:tc>
        <w:tc>
          <w:tcPr>
            <w:tcW w:w="1870" w:type="dxa"/>
          </w:tcPr>
          <w:p w14:paraId="3C0AA03E" w14:textId="55826C48" w:rsidR="001B15D3" w:rsidRPr="00A11D4F" w:rsidRDefault="4123E4F3" w:rsidP="00DA40A0">
            <w:pPr>
              <w:jc w:val="center"/>
              <w:rPr>
                <w:rFonts w:ascii="Garamond" w:eastAsia="Garamond" w:hAnsi="Garamond" w:cs="Garamond"/>
              </w:rPr>
            </w:pPr>
            <w:r w:rsidRPr="639DBAD3">
              <w:rPr>
                <w:rFonts w:ascii="Garamond" w:eastAsia="Garamond" w:hAnsi="Garamond" w:cs="Garamond"/>
              </w:rPr>
              <w:t>&gt;</w:t>
            </w:r>
          </w:p>
        </w:tc>
        <w:tc>
          <w:tcPr>
            <w:tcW w:w="1870" w:type="dxa"/>
          </w:tcPr>
          <w:p w14:paraId="7EB22F61" w14:textId="6AB20A0B" w:rsidR="001B15D3" w:rsidRPr="00A11D4F" w:rsidRDefault="7215538F" w:rsidP="00DA40A0">
            <w:pPr>
              <w:jc w:val="center"/>
              <w:rPr>
                <w:rFonts w:ascii="Garamond" w:eastAsia="Garamond" w:hAnsi="Garamond" w:cs="Garamond"/>
              </w:rPr>
            </w:pPr>
            <w:r w:rsidRPr="5E69CD12">
              <w:rPr>
                <w:rFonts w:ascii="Garamond" w:eastAsia="Garamond" w:hAnsi="Garamond" w:cs="Garamond"/>
              </w:rPr>
              <w:t>1</w:t>
            </w:r>
          </w:p>
        </w:tc>
        <w:tc>
          <w:tcPr>
            <w:tcW w:w="1870" w:type="dxa"/>
          </w:tcPr>
          <w:p w14:paraId="14D099AC" w14:textId="081EC998" w:rsidR="001B15D3" w:rsidRPr="00A11D4F" w:rsidRDefault="00A11D4F" w:rsidP="00DA40A0">
            <w:pPr>
              <w:jc w:val="center"/>
              <w:rPr>
                <w:rFonts w:ascii="Garamond" w:eastAsia="Garamond" w:hAnsi="Garamond" w:cs="Garamond"/>
              </w:rPr>
            </w:pPr>
            <w:r w:rsidRPr="00A11D4F">
              <w:rPr>
                <w:rFonts w:ascii="Garamond" w:eastAsia="Garamond" w:hAnsi="Garamond" w:cs="Garamond"/>
              </w:rPr>
              <w:t>#</w:t>
            </w:r>
          </w:p>
        </w:tc>
        <w:tc>
          <w:tcPr>
            <w:tcW w:w="1870" w:type="dxa"/>
          </w:tcPr>
          <w:p w14:paraId="21A411A9" w14:textId="51E23004" w:rsidR="001B15D3" w:rsidRPr="00A11D4F" w:rsidRDefault="2BB8DE53" w:rsidP="00DA40A0">
            <w:pPr>
              <w:jc w:val="center"/>
              <w:rPr>
                <w:rFonts w:ascii="Garamond" w:eastAsia="Garamond" w:hAnsi="Garamond" w:cs="Garamond"/>
              </w:rPr>
            </w:pPr>
            <w:r w:rsidRPr="639DBAD3">
              <w:rPr>
                <w:rFonts w:ascii="Garamond" w:eastAsia="Garamond" w:hAnsi="Garamond" w:cs="Garamond"/>
              </w:rPr>
              <w:t>Analysis</w:t>
            </w:r>
          </w:p>
        </w:tc>
      </w:tr>
      <w:tr w:rsidR="001B15D3" w14:paraId="1A80EC95" w14:textId="77777777" w:rsidTr="639DBAD3">
        <w:tc>
          <w:tcPr>
            <w:tcW w:w="1870" w:type="dxa"/>
          </w:tcPr>
          <w:p w14:paraId="5820CE16" w14:textId="0D5BE0FD" w:rsidR="001B15D3" w:rsidRDefault="001B15D3" w:rsidP="001B15D3">
            <w:pPr>
              <w:rPr>
                <w:rFonts w:ascii="Garamond" w:eastAsia="Garamond" w:hAnsi="Garamond" w:cs="Garamond"/>
                <w:b/>
                <w:bCs/>
              </w:rPr>
            </w:pPr>
            <w:r>
              <w:rPr>
                <w:rFonts w:ascii="Garamond" w:eastAsia="Garamond" w:hAnsi="Garamond" w:cs="Garamond"/>
              </w:rPr>
              <w:t xml:space="preserve">Time of setup </w:t>
            </w:r>
          </w:p>
        </w:tc>
        <w:tc>
          <w:tcPr>
            <w:tcW w:w="1870" w:type="dxa"/>
          </w:tcPr>
          <w:p w14:paraId="7D8EFDB3" w14:textId="6F2E4A67" w:rsidR="001B15D3" w:rsidRPr="00A11D4F" w:rsidRDefault="5719BC5F" w:rsidP="00DA40A0">
            <w:pPr>
              <w:jc w:val="center"/>
              <w:rPr>
                <w:rFonts w:ascii="Garamond" w:eastAsia="Garamond" w:hAnsi="Garamond" w:cs="Garamond"/>
              </w:rPr>
            </w:pPr>
            <w:r w:rsidRPr="639DBAD3">
              <w:rPr>
                <w:rFonts w:ascii="Garamond" w:eastAsia="Garamond" w:hAnsi="Garamond" w:cs="Garamond"/>
              </w:rPr>
              <w:t>=</w:t>
            </w:r>
          </w:p>
        </w:tc>
        <w:tc>
          <w:tcPr>
            <w:tcW w:w="1870" w:type="dxa"/>
          </w:tcPr>
          <w:p w14:paraId="71A7C8D1" w14:textId="4E13CEAA" w:rsidR="001B15D3" w:rsidRPr="00A11D4F" w:rsidRDefault="6C3CB733" w:rsidP="00DA40A0">
            <w:pPr>
              <w:jc w:val="center"/>
              <w:rPr>
                <w:rFonts w:ascii="Garamond" w:eastAsia="Garamond" w:hAnsi="Garamond" w:cs="Garamond"/>
              </w:rPr>
            </w:pPr>
            <w:r w:rsidRPr="639DBAD3">
              <w:rPr>
                <w:rFonts w:ascii="Garamond" w:eastAsia="Garamond" w:hAnsi="Garamond" w:cs="Garamond"/>
              </w:rPr>
              <w:t>10</w:t>
            </w:r>
          </w:p>
        </w:tc>
        <w:tc>
          <w:tcPr>
            <w:tcW w:w="1870" w:type="dxa"/>
          </w:tcPr>
          <w:p w14:paraId="4CCFDF74" w14:textId="142BEF25" w:rsidR="001B15D3" w:rsidRPr="00A11D4F" w:rsidRDefault="0E15567E" w:rsidP="639DBAD3">
            <w:pPr>
              <w:spacing w:line="259" w:lineRule="auto"/>
              <w:jc w:val="center"/>
            </w:pPr>
            <w:r w:rsidRPr="639DBAD3">
              <w:rPr>
                <w:rFonts w:ascii="Garamond" w:eastAsia="Garamond" w:hAnsi="Garamond" w:cs="Garamond"/>
              </w:rPr>
              <w:t>s</w:t>
            </w:r>
          </w:p>
        </w:tc>
        <w:tc>
          <w:tcPr>
            <w:tcW w:w="1870" w:type="dxa"/>
          </w:tcPr>
          <w:p w14:paraId="5DBC43C6" w14:textId="53351E66" w:rsidR="001B15D3" w:rsidRPr="00A11D4F" w:rsidRDefault="428CD8C7" w:rsidP="00DA40A0">
            <w:pPr>
              <w:jc w:val="center"/>
              <w:rPr>
                <w:rFonts w:ascii="Garamond" w:eastAsia="Garamond" w:hAnsi="Garamond" w:cs="Garamond"/>
              </w:rPr>
            </w:pPr>
            <w:r w:rsidRPr="639DBAD3">
              <w:rPr>
                <w:rFonts w:ascii="Garamond" w:eastAsia="Garamond" w:hAnsi="Garamond" w:cs="Garamond"/>
              </w:rPr>
              <w:t>Test</w:t>
            </w:r>
          </w:p>
        </w:tc>
      </w:tr>
      <w:tr w:rsidR="001B15D3" w14:paraId="1641C7D2" w14:textId="77777777" w:rsidTr="639DBAD3">
        <w:tc>
          <w:tcPr>
            <w:tcW w:w="1870" w:type="dxa"/>
          </w:tcPr>
          <w:p w14:paraId="5F00C7F3" w14:textId="04990EF6" w:rsidR="001B15D3" w:rsidRDefault="001B15D3" w:rsidP="001B15D3">
            <w:pPr>
              <w:rPr>
                <w:rFonts w:ascii="Garamond" w:eastAsia="Garamond" w:hAnsi="Garamond" w:cs="Garamond"/>
                <w:b/>
                <w:bCs/>
              </w:rPr>
            </w:pPr>
            <w:r w:rsidRPr="00FB3CD2">
              <w:rPr>
                <w:rFonts w:ascii="Garamond" w:eastAsia="Garamond" w:hAnsi="Garamond" w:cs="Garamond"/>
              </w:rPr>
              <w:t>Buttons used</w:t>
            </w:r>
          </w:p>
        </w:tc>
        <w:tc>
          <w:tcPr>
            <w:tcW w:w="1870" w:type="dxa"/>
          </w:tcPr>
          <w:p w14:paraId="3C039B7B" w14:textId="2BD0FDDE" w:rsidR="001B15D3" w:rsidRPr="00A11D4F" w:rsidRDefault="424EF6D6" w:rsidP="00DA40A0">
            <w:pPr>
              <w:jc w:val="center"/>
              <w:rPr>
                <w:rFonts w:ascii="Garamond" w:eastAsia="Garamond" w:hAnsi="Garamond" w:cs="Garamond"/>
              </w:rPr>
            </w:pPr>
            <w:r w:rsidRPr="639DBAD3">
              <w:rPr>
                <w:rFonts w:ascii="Garamond" w:eastAsia="Garamond" w:hAnsi="Garamond" w:cs="Garamond"/>
              </w:rPr>
              <w:t>&gt;</w:t>
            </w:r>
          </w:p>
        </w:tc>
        <w:tc>
          <w:tcPr>
            <w:tcW w:w="1870" w:type="dxa"/>
          </w:tcPr>
          <w:p w14:paraId="71708E3B" w14:textId="72BFD33E" w:rsidR="001B15D3" w:rsidRPr="00A11D4F" w:rsidRDefault="17CDFF93" w:rsidP="00DA40A0">
            <w:pPr>
              <w:jc w:val="center"/>
              <w:rPr>
                <w:rFonts w:ascii="Garamond" w:eastAsia="Garamond" w:hAnsi="Garamond" w:cs="Garamond"/>
              </w:rPr>
            </w:pPr>
            <w:r w:rsidRPr="5E69CD12">
              <w:rPr>
                <w:rFonts w:ascii="Garamond" w:eastAsia="Garamond" w:hAnsi="Garamond" w:cs="Garamond"/>
              </w:rPr>
              <w:t>0</w:t>
            </w:r>
          </w:p>
        </w:tc>
        <w:tc>
          <w:tcPr>
            <w:tcW w:w="1870" w:type="dxa"/>
          </w:tcPr>
          <w:p w14:paraId="060D5164" w14:textId="6A56E4DC" w:rsidR="001B15D3" w:rsidRPr="00A11D4F" w:rsidRDefault="00A11D4F" w:rsidP="00DA40A0">
            <w:pPr>
              <w:jc w:val="center"/>
              <w:rPr>
                <w:rFonts w:ascii="Garamond" w:eastAsia="Garamond" w:hAnsi="Garamond" w:cs="Garamond"/>
              </w:rPr>
            </w:pPr>
            <w:r w:rsidRPr="00A11D4F">
              <w:rPr>
                <w:rFonts w:ascii="Garamond" w:eastAsia="Garamond" w:hAnsi="Garamond" w:cs="Garamond"/>
              </w:rPr>
              <w:t>#</w:t>
            </w:r>
          </w:p>
        </w:tc>
        <w:tc>
          <w:tcPr>
            <w:tcW w:w="1870" w:type="dxa"/>
          </w:tcPr>
          <w:p w14:paraId="47F828CB" w14:textId="04089E95" w:rsidR="001B15D3" w:rsidRPr="00A11D4F" w:rsidRDefault="0B278783" w:rsidP="00DA40A0">
            <w:pPr>
              <w:jc w:val="center"/>
              <w:rPr>
                <w:rFonts w:ascii="Garamond" w:eastAsia="Garamond" w:hAnsi="Garamond" w:cs="Garamond"/>
              </w:rPr>
            </w:pPr>
            <w:r w:rsidRPr="639DBAD3">
              <w:rPr>
                <w:rFonts w:ascii="Garamond" w:eastAsia="Garamond" w:hAnsi="Garamond" w:cs="Garamond"/>
              </w:rPr>
              <w:t>Test</w:t>
            </w:r>
          </w:p>
        </w:tc>
      </w:tr>
      <w:tr w:rsidR="001B15D3" w14:paraId="31FF39D9" w14:textId="77777777" w:rsidTr="639DBAD3">
        <w:trPr>
          <w:trHeight w:val="46"/>
        </w:trPr>
        <w:tc>
          <w:tcPr>
            <w:tcW w:w="1870" w:type="dxa"/>
          </w:tcPr>
          <w:p w14:paraId="6310D57D" w14:textId="072BB4B6" w:rsidR="001B15D3" w:rsidRPr="004F1BA1" w:rsidRDefault="001B15D3" w:rsidP="001B15D3">
            <w:pPr>
              <w:rPr>
                <w:rFonts w:ascii="Garamond" w:hAnsi="Garamond"/>
              </w:rPr>
            </w:pPr>
            <w:r>
              <w:rPr>
                <w:rFonts w:ascii="Garamond" w:hAnsi="Garamond"/>
              </w:rPr>
              <w:t xml:space="preserve">Size of file </w:t>
            </w:r>
          </w:p>
        </w:tc>
        <w:tc>
          <w:tcPr>
            <w:tcW w:w="1870" w:type="dxa"/>
          </w:tcPr>
          <w:p w14:paraId="17DAFDBF" w14:textId="37C19AFF" w:rsidR="001B15D3" w:rsidRPr="00A11D4F" w:rsidRDefault="5CBC8315" w:rsidP="00DA40A0">
            <w:pPr>
              <w:jc w:val="center"/>
              <w:rPr>
                <w:rFonts w:ascii="Garamond" w:eastAsia="Garamond" w:hAnsi="Garamond" w:cs="Garamond"/>
              </w:rPr>
            </w:pPr>
            <w:r w:rsidRPr="639DBAD3">
              <w:rPr>
                <w:rFonts w:ascii="Garamond" w:eastAsia="Garamond" w:hAnsi="Garamond" w:cs="Garamond"/>
              </w:rPr>
              <w:t>=</w:t>
            </w:r>
          </w:p>
        </w:tc>
        <w:tc>
          <w:tcPr>
            <w:tcW w:w="1870" w:type="dxa"/>
          </w:tcPr>
          <w:p w14:paraId="474539FD" w14:textId="4312C6FE" w:rsidR="001B15D3" w:rsidRPr="00A11D4F" w:rsidRDefault="008F4838" w:rsidP="00DA40A0">
            <w:pPr>
              <w:jc w:val="center"/>
              <w:rPr>
                <w:rFonts w:ascii="Garamond" w:eastAsia="Garamond" w:hAnsi="Garamond" w:cs="Garamond"/>
              </w:rPr>
            </w:pPr>
            <w:r>
              <w:rPr>
                <w:rFonts w:ascii="Garamond" w:eastAsia="Garamond" w:hAnsi="Garamond" w:cs="Garamond"/>
              </w:rPr>
              <w:t>1</w:t>
            </w:r>
          </w:p>
        </w:tc>
        <w:tc>
          <w:tcPr>
            <w:tcW w:w="1870" w:type="dxa"/>
          </w:tcPr>
          <w:p w14:paraId="45CE8231" w14:textId="35961BC8" w:rsidR="001B15D3" w:rsidRPr="00A11D4F" w:rsidRDefault="00A11D4F" w:rsidP="00DA40A0">
            <w:pPr>
              <w:jc w:val="center"/>
              <w:rPr>
                <w:rFonts w:ascii="Garamond" w:eastAsia="Garamond" w:hAnsi="Garamond" w:cs="Garamond"/>
              </w:rPr>
            </w:pPr>
            <w:r w:rsidRPr="00A11D4F">
              <w:rPr>
                <w:rFonts w:ascii="Garamond" w:eastAsia="Garamond" w:hAnsi="Garamond" w:cs="Garamond"/>
              </w:rPr>
              <w:t>GB</w:t>
            </w:r>
          </w:p>
        </w:tc>
        <w:tc>
          <w:tcPr>
            <w:tcW w:w="1870" w:type="dxa"/>
          </w:tcPr>
          <w:p w14:paraId="1E655F21" w14:textId="0B9A268C" w:rsidR="001B15D3" w:rsidRPr="00A11D4F" w:rsidRDefault="196A1876" w:rsidP="00DA40A0">
            <w:pPr>
              <w:jc w:val="center"/>
              <w:rPr>
                <w:rFonts w:ascii="Garamond" w:eastAsia="Garamond" w:hAnsi="Garamond" w:cs="Garamond"/>
              </w:rPr>
            </w:pPr>
            <w:r w:rsidRPr="639DBAD3">
              <w:rPr>
                <w:rFonts w:ascii="Garamond" w:eastAsia="Garamond" w:hAnsi="Garamond" w:cs="Garamond"/>
              </w:rPr>
              <w:t>Estimate</w:t>
            </w:r>
          </w:p>
        </w:tc>
      </w:tr>
      <w:tr w:rsidR="00A11D4F" w14:paraId="0818D8AF" w14:textId="77777777" w:rsidTr="639DBAD3">
        <w:tc>
          <w:tcPr>
            <w:tcW w:w="1870" w:type="dxa"/>
          </w:tcPr>
          <w:p w14:paraId="49A2E112" w14:textId="0F5145EC" w:rsidR="00A11D4F" w:rsidRDefault="00A11D4F" w:rsidP="001B15D3">
            <w:pPr>
              <w:rPr>
                <w:rFonts w:ascii="Garamond" w:hAnsi="Garamond"/>
              </w:rPr>
            </w:pPr>
            <w:r>
              <w:rPr>
                <w:rFonts w:ascii="Garamond" w:hAnsi="Garamond"/>
              </w:rPr>
              <w:t>Size of play area</w:t>
            </w:r>
          </w:p>
        </w:tc>
        <w:tc>
          <w:tcPr>
            <w:tcW w:w="1870" w:type="dxa"/>
          </w:tcPr>
          <w:p w14:paraId="08A150A6" w14:textId="2703E887" w:rsidR="00A11D4F" w:rsidRPr="00A11D4F" w:rsidRDefault="6C5F0EBB" w:rsidP="00DA40A0">
            <w:pPr>
              <w:jc w:val="center"/>
              <w:rPr>
                <w:rFonts w:ascii="Garamond" w:eastAsia="Garamond" w:hAnsi="Garamond" w:cs="Garamond"/>
              </w:rPr>
            </w:pPr>
            <w:r w:rsidRPr="639DBAD3">
              <w:rPr>
                <w:rFonts w:ascii="Garamond" w:eastAsia="Garamond" w:hAnsi="Garamond" w:cs="Garamond"/>
              </w:rPr>
              <w:t>&lt;</w:t>
            </w:r>
          </w:p>
        </w:tc>
        <w:tc>
          <w:tcPr>
            <w:tcW w:w="1870" w:type="dxa"/>
          </w:tcPr>
          <w:p w14:paraId="2F9FB35E" w14:textId="75C1FCEC" w:rsidR="00A11D4F" w:rsidRPr="00A11D4F" w:rsidRDefault="3EFD4262" w:rsidP="00DA40A0">
            <w:pPr>
              <w:jc w:val="center"/>
              <w:rPr>
                <w:rFonts w:ascii="Garamond" w:eastAsia="Garamond" w:hAnsi="Garamond" w:cs="Garamond"/>
              </w:rPr>
            </w:pPr>
            <w:r w:rsidRPr="639DBAD3">
              <w:rPr>
                <w:rFonts w:ascii="Garamond" w:eastAsia="Garamond" w:hAnsi="Garamond" w:cs="Garamond"/>
              </w:rPr>
              <w:t>2</w:t>
            </w:r>
          </w:p>
        </w:tc>
        <w:tc>
          <w:tcPr>
            <w:tcW w:w="1870" w:type="dxa"/>
          </w:tcPr>
          <w:p w14:paraId="1CB0E66E" w14:textId="7CBEAE21" w:rsidR="00A11D4F" w:rsidRPr="00DA40A0" w:rsidRDefault="00DA40A0" w:rsidP="00DA40A0">
            <w:pPr>
              <w:jc w:val="center"/>
              <w:rPr>
                <w:rFonts w:ascii="Garamond" w:eastAsia="Garamond" w:hAnsi="Garamond" w:cs="Garamond"/>
                <w:vertAlign w:val="superscript"/>
              </w:rPr>
            </w:pPr>
            <w:r>
              <w:rPr>
                <w:rFonts w:ascii="Garamond" w:eastAsia="Garamond" w:hAnsi="Garamond" w:cs="Garamond"/>
              </w:rPr>
              <w:t>m</w:t>
            </w:r>
            <w:r>
              <w:rPr>
                <w:rFonts w:ascii="Garamond" w:eastAsia="Garamond" w:hAnsi="Garamond" w:cs="Garamond"/>
                <w:vertAlign w:val="superscript"/>
              </w:rPr>
              <w:t>2</w:t>
            </w:r>
          </w:p>
        </w:tc>
        <w:tc>
          <w:tcPr>
            <w:tcW w:w="1870" w:type="dxa"/>
          </w:tcPr>
          <w:p w14:paraId="4984D62A" w14:textId="72D63149" w:rsidR="00A11D4F" w:rsidRPr="00A11D4F" w:rsidRDefault="1F1ADCA9" w:rsidP="00DA40A0">
            <w:pPr>
              <w:jc w:val="center"/>
              <w:rPr>
                <w:rFonts w:ascii="Garamond" w:eastAsia="Garamond" w:hAnsi="Garamond" w:cs="Garamond"/>
              </w:rPr>
            </w:pPr>
            <w:r w:rsidRPr="639DBAD3">
              <w:rPr>
                <w:rFonts w:ascii="Garamond" w:eastAsia="Garamond" w:hAnsi="Garamond" w:cs="Garamond"/>
              </w:rPr>
              <w:t>Analysis</w:t>
            </w:r>
          </w:p>
        </w:tc>
      </w:tr>
    </w:tbl>
    <w:p w14:paraId="2C3E67B8" w14:textId="77777777" w:rsidR="001B15D3" w:rsidRDefault="001B15D3" w:rsidP="53ECF166">
      <w:pPr>
        <w:rPr>
          <w:rFonts w:ascii="Garamond" w:eastAsia="Garamond" w:hAnsi="Garamond" w:cs="Garamond"/>
          <w:b/>
          <w:bCs/>
        </w:rPr>
      </w:pPr>
    </w:p>
    <w:p w14:paraId="5AE5E4CA" w14:textId="7DDE2F46" w:rsidR="00173020" w:rsidRDefault="00173020" w:rsidP="00173020">
      <w:pPr>
        <w:jc w:val="center"/>
        <w:rPr>
          <w:rFonts w:ascii="Garamond" w:eastAsia="Garamond" w:hAnsi="Garamond" w:cs="Garamond"/>
        </w:rPr>
      </w:pPr>
      <w:r w:rsidRPr="00173020">
        <w:rPr>
          <w:rFonts w:ascii="Garamond" w:eastAsia="Garamond" w:hAnsi="Garamond" w:cs="Garamond"/>
        </w:rPr>
        <w:t>Table 3: Acceptable Target Specifications</w:t>
      </w:r>
    </w:p>
    <w:tbl>
      <w:tblPr>
        <w:tblStyle w:val="TableGrid"/>
        <w:tblW w:w="0" w:type="auto"/>
        <w:tblLook w:val="04A0" w:firstRow="1" w:lastRow="0" w:firstColumn="1" w:lastColumn="0" w:noHBand="0" w:noVBand="1"/>
      </w:tblPr>
      <w:tblGrid>
        <w:gridCol w:w="1870"/>
        <w:gridCol w:w="1870"/>
        <w:gridCol w:w="1870"/>
        <w:gridCol w:w="1870"/>
        <w:gridCol w:w="1870"/>
      </w:tblGrid>
      <w:tr w:rsidR="00173020" w14:paraId="126E1510" w14:textId="77777777" w:rsidTr="639DBAD3">
        <w:tc>
          <w:tcPr>
            <w:tcW w:w="1870" w:type="dxa"/>
          </w:tcPr>
          <w:p w14:paraId="14F25954" w14:textId="77777777" w:rsidR="00173020" w:rsidRDefault="00173020" w:rsidP="00322EC5">
            <w:pPr>
              <w:rPr>
                <w:rFonts w:ascii="Garamond" w:eastAsia="Garamond" w:hAnsi="Garamond" w:cs="Garamond"/>
                <w:b/>
                <w:bCs/>
              </w:rPr>
            </w:pPr>
            <w:r>
              <w:rPr>
                <w:rFonts w:ascii="Garamond" w:eastAsia="Garamond" w:hAnsi="Garamond" w:cs="Garamond"/>
                <w:b/>
                <w:bCs/>
              </w:rPr>
              <w:t>Metric</w:t>
            </w:r>
          </w:p>
        </w:tc>
        <w:tc>
          <w:tcPr>
            <w:tcW w:w="1870" w:type="dxa"/>
          </w:tcPr>
          <w:p w14:paraId="30599B52" w14:textId="77777777" w:rsidR="00173020" w:rsidRDefault="00173020" w:rsidP="00322EC5">
            <w:pPr>
              <w:rPr>
                <w:rFonts w:ascii="Garamond" w:eastAsia="Garamond" w:hAnsi="Garamond" w:cs="Garamond"/>
                <w:b/>
                <w:bCs/>
              </w:rPr>
            </w:pPr>
            <w:r>
              <w:rPr>
                <w:rFonts w:ascii="Garamond" w:eastAsia="Garamond" w:hAnsi="Garamond" w:cs="Garamond"/>
                <w:b/>
                <w:bCs/>
              </w:rPr>
              <w:t>Relation</w:t>
            </w:r>
          </w:p>
        </w:tc>
        <w:tc>
          <w:tcPr>
            <w:tcW w:w="1870" w:type="dxa"/>
          </w:tcPr>
          <w:p w14:paraId="78A86E47" w14:textId="77777777" w:rsidR="00173020" w:rsidRDefault="00173020" w:rsidP="00322EC5">
            <w:pPr>
              <w:rPr>
                <w:rFonts w:ascii="Garamond" w:eastAsia="Garamond" w:hAnsi="Garamond" w:cs="Garamond"/>
                <w:b/>
                <w:bCs/>
              </w:rPr>
            </w:pPr>
            <w:r>
              <w:rPr>
                <w:rFonts w:ascii="Garamond" w:eastAsia="Garamond" w:hAnsi="Garamond" w:cs="Garamond"/>
                <w:b/>
                <w:bCs/>
              </w:rPr>
              <w:t>Value</w:t>
            </w:r>
          </w:p>
        </w:tc>
        <w:tc>
          <w:tcPr>
            <w:tcW w:w="1870" w:type="dxa"/>
          </w:tcPr>
          <w:p w14:paraId="709BA3A9" w14:textId="77777777" w:rsidR="00173020" w:rsidRDefault="00173020" w:rsidP="00322EC5">
            <w:pPr>
              <w:rPr>
                <w:rFonts w:ascii="Garamond" w:eastAsia="Garamond" w:hAnsi="Garamond" w:cs="Garamond"/>
                <w:b/>
                <w:bCs/>
              </w:rPr>
            </w:pPr>
            <w:r>
              <w:rPr>
                <w:rFonts w:ascii="Garamond" w:eastAsia="Garamond" w:hAnsi="Garamond" w:cs="Garamond"/>
                <w:b/>
                <w:bCs/>
              </w:rPr>
              <w:t>Units</w:t>
            </w:r>
          </w:p>
        </w:tc>
        <w:tc>
          <w:tcPr>
            <w:tcW w:w="1870" w:type="dxa"/>
          </w:tcPr>
          <w:p w14:paraId="1DE26CA1" w14:textId="77777777" w:rsidR="00173020" w:rsidRDefault="00173020" w:rsidP="00322EC5">
            <w:pPr>
              <w:rPr>
                <w:rFonts w:ascii="Garamond" w:eastAsia="Garamond" w:hAnsi="Garamond" w:cs="Garamond"/>
                <w:b/>
                <w:bCs/>
              </w:rPr>
            </w:pPr>
            <w:r>
              <w:rPr>
                <w:rFonts w:ascii="Garamond" w:eastAsia="Garamond" w:hAnsi="Garamond" w:cs="Garamond"/>
                <w:b/>
                <w:bCs/>
              </w:rPr>
              <w:t>Verification Method</w:t>
            </w:r>
          </w:p>
        </w:tc>
      </w:tr>
      <w:tr w:rsidR="00173020" w:rsidRPr="00A11D4F" w14:paraId="366151DF" w14:textId="77777777" w:rsidTr="639DBAD3">
        <w:tc>
          <w:tcPr>
            <w:tcW w:w="1870" w:type="dxa"/>
          </w:tcPr>
          <w:p w14:paraId="242ABF9C" w14:textId="77777777" w:rsidR="00173020" w:rsidRDefault="00173020" w:rsidP="00322EC5">
            <w:pPr>
              <w:rPr>
                <w:rFonts w:ascii="Garamond" w:eastAsia="Garamond" w:hAnsi="Garamond" w:cs="Garamond"/>
                <w:b/>
                <w:bCs/>
              </w:rPr>
            </w:pPr>
            <w:r>
              <w:rPr>
                <w:rFonts w:ascii="Garamond" w:eastAsia="Garamond" w:hAnsi="Garamond" w:cs="Garamond"/>
              </w:rPr>
              <w:t>Duration</w:t>
            </w:r>
          </w:p>
        </w:tc>
        <w:tc>
          <w:tcPr>
            <w:tcW w:w="1870" w:type="dxa"/>
          </w:tcPr>
          <w:p w14:paraId="17059160" w14:textId="4F123EF4" w:rsidR="00173020" w:rsidRPr="00A11D4F" w:rsidRDefault="722916DB" w:rsidP="00322EC5">
            <w:pPr>
              <w:jc w:val="center"/>
              <w:rPr>
                <w:rFonts w:ascii="Garamond" w:eastAsia="Garamond" w:hAnsi="Garamond" w:cs="Garamond"/>
              </w:rPr>
            </w:pPr>
            <w:r w:rsidRPr="639DBAD3">
              <w:rPr>
                <w:rFonts w:ascii="Garamond" w:eastAsia="Garamond" w:hAnsi="Garamond" w:cs="Garamond"/>
              </w:rPr>
              <w:t>&gt;</w:t>
            </w:r>
          </w:p>
        </w:tc>
        <w:tc>
          <w:tcPr>
            <w:tcW w:w="1870" w:type="dxa"/>
          </w:tcPr>
          <w:p w14:paraId="4BA6D136" w14:textId="3A48B4A0" w:rsidR="00173020" w:rsidRPr="00A11D4F" w:rsidRDefault="00DD50E0" w:rsidP="00322EC5">
            <w:pPr>
              <w:jc w:val="center"/>
              <w:rPr>
                <w:rFonts w:ascii="Garamond" w:eastAsia="Garamond" w:hAnsi="Garamond" w:cs="Garamond"/>
              </w:rPr>
            </w:pPr>
            <w:r>
              <w:rPr>
                <w:rFonts w:ascii="Garamond" w:eastAsia="Garamond" w:hAnsi="Garamond" w:cs="Garamond"/>
              </w:rPr>
              <w:t>2</w:t>
            </w:r>
          </w:p>
        </w:tc>
        <w:tc>
          <w:tcPr>
            <w:tcW w:w="1870" w:type="dxa"/>
          </w:tcPr>
          <w:p w14:paraId="59B4ED71" w14:textId="77777777" w:rsidR="00173020" w:rsidRPr="00A11D4F" w:rsidRDefault="00173020" w:rsidP="00322EC5">
            <w:pPr>
              <w:jc w:val="center"/>
              <w:rPr>
                <w:rFonts w:ascii="Garamond" w:eastAsia="Garamond" w:hAnsi="Garamond" w:cs="Garamond"/>
              </w:rPr>
            </w:pPr>
            <w:r>
              <w:rPr>
                <w:rFonts w:ascii="Garamond" w:eastAsia="Garamond" w:hAnsi="Garamond" w:cs="Garamond"/>
              </w:rPr>
              <w:t>m</w:t>
            </w:r>
            <w:r w:rsidRPr="00A11D4F">
              <w:rPr>
                <w:rFonts w:ascii="Garamond" w:eastAsia="Garamond" w:hAnsi="Garamond" w:cs="Garamond"/>
              </w:rPr>
              <w:t>in</w:t>
            </w:r>
          </w:p>
        </w:tc>
        <w:tc>
          <w:tcPr>
            <w:tcW w:w="1870" w:type="dxa"/>
          </w:tcPr>
          <w:p w14:paraId="0D05E650" w14:textId="2DE270C7" w:rsidR="00173020" w:rsidRPr="00A11D4F" w:rsidRDefault="3A534152" w:rsidP="00322EC5">
            <w:pPr>
              <w:jc w:val="center"/>
              <w:rPr>
                <w:rFonts w:ascii="Garamond" w:eastAsia="Garamond" w:hAnsi="Garamond" w:cs="Garamond"/>
              </w:rPr>
            </w:pPr>
            <w:r w:rsidRPr="639DBAD3">
              <w:rPr>
                <w:rFonts w:ascii="Garamond" w:eastAsia="Garamond" w:hAnsi="Garamond" w:cs="Garamond"/>
              </w:rPr>
              <w:t>Given by MAC</w:t>
            </w:r>
          </w:p>
        </w:tc>
      </w:tr>
      <w:tr w:rsidR="00173020" w:rsidRPr="00A11D4F" w14:paraId="7EBDEB92" w14:textId="77777777" w:rsidTr="639DBAD3">
        <w:tc>
          <w:tcPr>
            <w:tcW w:w="1870" w:type="dxa"/>
          </w:tcPr>
          <w:p w14:paraId="4E8EA470" w14:textId="77777777" w:rsidR="00173020" w:rsidRDefault="00173020" w:rsidP="00322EC5">
            <w:pPr>
              <w:rPr>
                <w:rFonts w:ascii="Garamond" w:eastAsia="Garamond" w:hAnsi="Garamond" w:cs="Garamond"/>
                <w:b/>
                <w:bCs/>
              </w:rPr>
            </w:pPr>
            <w:r>
              <w:rPr>
                <w:rFonts w:ascii="Garamond" w:eastAsia="Garamond" w:hAnsi="Garamond" w:cs="Garamond"/>
              </w:rPr>
              <w:t xml:space="preserve">Cost </w:t>
            </w:r>
          </w:p>
        </w:tc>
        <w:tc>
          <w:tcPr>
            <w:tcW w:w="1870" w:type="dxa"/>
          </w:tcPr>
          <w:p w14:paraId="51474104" w14:textId="4C1D9F13" w:rsidR="00173020" w:rsidRPr="00A11D4F" w:rsidRDefault="734DB1B6" w:rsidP="00322EC5">
            <w:pPr>
              <w:jc w:val="center"/>
              <w:rPr>
                <w:rFonts w:ascii="Garamond" w:eastAsia="Garamond" w:hAnsi="Garamond" w:cs="Garamond"/>
              </w:rPr>
            </w:pPr>
            <w:r w:rsidRPr="639DBAD3">
              <w:rPr>
                <w:rFonts w:ascii="Garamond" w:eastAsia="Garamond" w:hAnsi="Garamond" w:cs="Garamond"/>
              </w:rPr>
              <w:t>&lt;</w:t>
            </w:r>
          </w:p>
        </w:tc>
        <w:tc>
          <w:tcPr>
            <w:tcW w:w="1870" w:type="dxa"/>
          </w:tcPr>
          <w:p w14:paraId="3596189C" w14:textId="71B599CE" w:rsidR="00173020" w:rsidRPr="00A11D4F" w:rsidRDefault="24710CCD" w:rsidP="00322EC5">
            <w:pPr>
              <w:jc w:val="center"/>
              <w:rPr>
                <w:rFonts w:ascii="Garamond" w:eastAsia="Garamond" w:hAnsi="Garamond" w:cs="Garamond"/>
              </w:rPr>
            </w:pPr>
            <w:r w:rsidRPr="5E69CD12">
              <w:rPr>
                <w:rFonts w:ascii="Garamond" w:eastAsia="Garamond" w:hAnsi="Garamond" w:cs="Garamond"/>
              </w:rPr>
              <w:t>50</w:t>
            </w:r>
          </w:p>
        </w:tc>
        <w:tc>
          <w:tcPr>
            <w:tcW w:w="1870" w:type="dxa"/>
          </w:tcPr>
          <w:p w14:paraId="5A3AF090" w14:textId="77777777" w:rsidR="00173020" w:rsidRPr="00A11D4F" w:rsidRDefault="00173020" w:rsidP="00322EC5">
            <w:pPr>
              <w:jc w:val="center"/>
              <w:rPr>
                <w:rFonts w:ascii="Garamond" w:eastAsia="Garamond" w:hAnsi="Garamond" w:cs="Garamond"/>
              </w:rPr>
            </w:pPr>
            <w:r w:rsidRPr="00A11D4F">
              <w:rPr>
                <w:rFonts w:ascii="Garamond" w:eastAsia="Garamond" w:hAnsi="Garamond" w:cs="Garamond"/>
              </w:rPr>
              <w:t>$</w:t>
            </w:r>
          </w:p>
        </w:tc>
        <w:tc>
          <w:tcPr>
            <w:tcW w:w="1870" w:type="dxa"/>
          </w:tcPr>
          <w:p w14:paraId="222BA0A0" w14:textId="6F241A8D" w:rsidR="00173020" w:rsidRPr="00A11D4F" w:rsidRDefault="60B9D2B7" w:rsidP="639DBAD3">
            <w:pPr>
              <w:spacing w:line="259" w:lineRule="auto"/>
              <w:jc w:val="center"/>
            </w:pPr>
            <w:r w:rsidRPr="639DBAD3">
              <w:rPr>
                <w:rFonts w:ascii="Garamond" w:eastAsia="Garamond" w:hAnsi="Garamond" w:cs="Garamond"/>
              </w:rPr>
              <w:t>Estimate</w:t>
            </w:r>
          </w:p>
        </w:tc>
      </w:tr>
      <w:tr w:rsidR="00173020" w:rsidRPr="00A11D4F" w14:paraId="2A1C08AE" w14:textId="77777777" w:rsidTr="639DBAD3">
        <w:tc>
          <w:tcPr>
            <w:tcW w:w="1870" w:type="dxa"/>
          </w:tcPr>
          <w:p w14:paraId="57032AE3" w14:textId="77777777" w:rsidR="00173020" w:rsidRDefault="00173020" w:rsidP="00322EC5">
            <w:pPr>
              <w:rPr>
                <w:rFonts w:ascii="Garamond" w:eastAsia="Garamond" w:hAnsi="Garamond" w:cs="Garamond"/>
                <w:b/>
                <w:bCs/>
              </w:rPr>
            </w:pPr>
            <w:r>
              <w:rPr>
                <w:rFonts w:ascii="Garamond" w:eastAsia="Garamond" w:hAnsi="Garamond" w:cs="Garamond"/>
              </w:rPr>
              <w:t xml:space="preserve">Explorable Areas </w:t>
            </w:r>
          </w:p>
        </w:tc>
        <w:tc>
          <w:tcPr>
            <w:tcW w:w="1870" w:type="dxa"/>
          </w:tcPr>
          <w:p w14:paraId="2F912134" w14:textId="6DD6C759" w:rsidR="00173020" w:rsidRPr="00A11D4F" w:rsidRDefault="08F5B27D" w:rsidP="00322EC5">
            <w:pPr>
              <w:jc w:val="center"/>
              <w:rPr>
                <w:rFonts w:ascii="Garamond" w:eastAsia="Garamond" w:hAnsi="Garamond" w:cs="Garamond"/>
              </w:rPr>
            </w:pPr>
            <w:r w:rsidRPr="639DBAD3">
              <w:rPr>
                <w:rFonts w:ascii="Garamond" w:eastAsia="Garamond" w:hAnsi="Garamond" w:cs="Garamond"/>
              </w:rPr>
              <w:t>=</w:t>
            </w:r>
          </w:p>
        </w:tc>
        <w:tc>
          <w:tcPr>
            <w:tcW w:w="1870" w:type="dxa"/>
          </w:tcPr>
          <w:p w14:paraId="6DB3A074" w14:textId="00D5597E" w:rsidR="00173020" w:rsidRPr="00F05E6C" w:rsidRDefault="37B77AE6" w:rsidP="00322EC5">
            <w:pPr>
              <w:jc w:val="center"/>
              <w:rPr>
                <w:rFonts w:ascii="Garamond" w:eastAsia="Garamond" w:hAnsi="Garamond" w:cs="Garamond"/>
                <w:lang w:val="en-US"/>
              </w:rPr>
            </w:pPr>
            <w:r w:rsidRPr="5E69CD12">
              <w:rPr>
                <w:rFonts w:ascii="Garamond" w:eastAsia="Garamond" w:hAnsi="Garamond" w:cs="Garamond"/>
                <w:lang w:val="en-US"/>
              </w:rPr>
              <w:t>2</w:t>
            </w:r>
          </w:p>
        </w:tc>
        <w:tc>
          <w:tcPr>
            <w:tcW w:w="1870" w:type="dxa"/>
          </w:tcPr>
          <w:p w14:paraId="1F1F76CE" w14:textId="77777777" w:rsidR="00173020" w:rsidRPr="00A11D4F" w:rsidRDefault="00173020" w:rsidP="00322EC5">
            <w:pPr>
              <w:jc w:val="center"/>
              <w:rPr>
                <w:rFonts w:ascii="Garamond" w:eastAsia="Garamond" w:hAnsi="Garamond" w:cs="Garamond"/>
              </w:rPr>
            </w:pPr>
            <w:r w:rsidRPr="00A11D4F">
              <w:rPr>
                <w:rFonts w:ascii="Garamond" w:eastAsia="Garamond" w:hAnsi="Garamond" w:cs="Garamond"/>
              </w:rPr>
              <w:t>#</w:t>
            </w:r>
          </w:p>
        </w:tc>
        <w:tc>
          <w:tcPr>
            <w:tcW w:w="1870" w:type="dxa"/>
          </w:tcPr>
          <w:p w14:paraId="151D8FA2" w14:textId="542B1238" w:rsidR="00173020" w:rsidRPr="00A11D4F" w:rsidRDefault="0625E2DC" w:rsidP="00322EC5">
            <w:pPr>
              <w:jc w:val="center"/>
              <w:rPr>
                <w:rFonts w:ascii="Garamond" w:eastAsia="Garamond" w:hAnsi="Garamond" w:cs="Garamond"/>
              </w:rPr>
            </w:pPr>
            <w:r w:rsidRPr="639DBAD3">
              <w:rPr>
                <w:rFonts w:ascii="Garamond" w:eastAsia="Garamond" w:hAnsi="Garamond" w:cs="Garamond"/>
              </w:rPr>
              <w:t>Analysis</w:t>
            </w:r>
          </w:p>
        </w:tc>
      </w:tr>
      <w:tr w:rsidR="00173020" w:rsidRPr="00A11D4F" w14:paraId="20E1D7B8" w14:textId="77777777" w:rsidTr="639DBAD3">
        <w:tc>
          <w:tcPr>
            <w:tcW w:w="1870" w:type="dxa"/>
          </w:tcPr>
          <w:p w14:paraId="1085B1FD" w14:textId="77777777" w:rsidR="00173020" w:rsidRDefault="00173020" w:rsidP="00322EC5">
            <w:pPr>
              <w:rPr>
                <w:rFonts w:ascii="Garamond" w:eastAsia="Garamond" w:hAnsi="Garamond" w:cs="Garamond"/>
                <w:b/>
                <w:bCs/>
              </w:rPr>
            </w:pPr>
            <w:r>
              <w:rPr>
                <w:rFonts w:ascii="Garamond" w:eastAsia="Garamond" w:hAnsi="Garamond" w:cs="Garamond"/>
              </w:rPr>
              <w:t xml:space="preserve">Time of setup </w:t>
            </w:r>
          </w:p>
        </w:tc>
        <w:tc>
          <w:tcPr>
            <w:tcW w:w="1870" w:type="dxa"/>
          </w:tcPr>
          <w:p w14:paraId="7409E1EB" w14:textId="7A9D6AFB" w:rsidR="00173020" w:rsidRPr="00A11D4F" w:rsidRDefault="1CB3657D" w:rsidP="00322EC5">
            <w:pPr>
              <w:jc w:val="center"/>
              <w:rPr>
                <w:rFonts w:ascii="Garamond" w:eastAsia="Garamond" w:hAnsi="Garamond" w:cs="Garamond"/>
              </w:rPr>
            </w:pPr>
            <w:r w:rsidRPr="639DBAD3">
              <w:rPr>
                <w:rFonts w:ascii="Garamond" w:eastAsia="Garamond" w:hAnsi="Garamond" w:cs="Garamond"/>
              </w:rPr>
              <w:t>&lt;</w:t>
            </w:r>
          </w:p>
        </w:tc>
        <w:tc>
          <w:tcPr>
            <w:tcW w:w="1870" w:type="dxa"/>
          </w:tcPr>
          <w:p w14:paraId="3A2CD840" w14:textId="2FCC81D1" w:rsidR="00173020" w:rsidRPr="00A11D4F" w:rsidRDefault="599F615A" w:rsidP="00322EC5">
            <w:pPr>
              <w:jc w:val="center"/>
              <w:rPr>
                <w:rFonts w:ascii="Garamond" w:eastAsia="Garamond" w:hAnsi="Garamond" w:cs="Garamond"/>
              </w:rPr>
            </w:pPr>
            <w:r w:rsidRPr="639DBAD3">
              <w:rPr>
                <w:rFonts w:ascii="Garamond" w:eastAsia="Garamond" w:hAnsi="Garamond" w:cs="Garamond"/>
              </w:rPr>
              <w:t>15</w:t>
            </w:r>
          </w:p>
        </w:tc>
        <w:tc>
          <w:tcPr>
            <w:tcW w:w="1870" w:type="dxa"/>
          </w:tcPr>
          <w:p w14:paraId="6570EE08" w14:textId="446564C4" w:rsidR="00173020" w:rsidRPr="00A11D4F" w:rsidRDefault="793ECCCB" w:rsidP="639DBAD3">
            <w:pPr>
              <w:spacing w:line="259" w:lineRule="auto"/>
              <w:jc w:val="center"/>
            </w:pPr>
            <w:r w:rsidRPr="639DBAD3">
              <w:rPr>
                <w:rFonts w:ascii="Garamond" w:eastAsia="Garamond" w:hAnsi="Garamond" w:cs="Garamond"/>
              </w:rPr>
              <w:t>s</w:t>
            </w:r>
          </w:p>
        </w:tc>
        <w:tc>
          <w:tcPr>
            <w:tcW w:w="1870" w:type="dxa"/>
          </w:tcPr>
          <w:p w14:paraId="3868A07E" w14:textId="1B5E5FC5" w:rsidR="00173020" w:rsidRPr="00A11D4F" w:rsidRDefault="5CFA6506" w:rsidP="00322EC5">
            <w:pPr>
              <w:jc w:val="center"/>
              <w:rPr>
                <w:rFonts w:ascii="Garamond" w:eastAsia="Garamond" w:hAnsi="Garamond" w:cs="Garamond"/>
              </w:rPr>
            </w:pPr>
            <w:r w:rsidRPr="639DBAD3">
              <w:rPr>
                <w:rFonts w:ascii="Garamond" w:eastAsia="Garamond" w:hAnsi="Garamond" w:cs="Garamond"/>
              </w:rPr>
              <w:t>Test</w:t>
            </w:r>
          </w:p>
        </w:tc>
      </w:tr>
      <w:tr w:rsidR="00173020" w:rsidRPr="00A11D4F" w14:paraId="18AB02B3" w14:textId="77777777" w:rsidTr="639DBAD3">
        <w:tc>
          <w:tcPr>
            <w:tcW w:w="1870" w:type="dxa"/>
          </w:tcPr>
          <w:p w14:paraId="131D6E6F" w14:textId="77777777" w:rsidR="00173020" w:rsidRDefault="00173020" w:rsidP="00322EC5">
            <w:pPr>
              <w:rPr>
                <w:rFonts w:ascii="Garamond" w:eastAsia="Garamond" w:hAnsi="Garamond" w:cs="Garamond"/>
                <w:b/>
                <w:bCs/>
              </w:rPr>
            </w:pPr>
            <w:r w:rsidRPr="00FB3CD2">
              <w:rPr>
                <w:rFonts w:ascii="Garamond" w:eastAsia="Garamond" w:hAnsi="Garamond" w:cs="Garamond"/>
              </w:rPr>
              <w:t>Buttons used</w:t>
            </w:r>
          </w:p>
        </w:tc>
        <w:tc>
          <w:tcPr>
            <w:tcW w:w="1870" w:type="dxa"/>
          </w:tcPr>
          <w:p w14:paraId="6B2261D4" w14:textId="0C25A59B" w:rsidR="00173020" w:rsidRPr="00A11D4F" w:rsidRDefault="218F2E3E" w:rsidP="00322EC5">
            <w:pPr>
              <w:jc w:val="center"/>
              <w:rPr>
                <w:rFonts w:ascii="Garamond" w:eastAsia="Garamond" w:hAnsi="Garamond" w:cs="Garamond"/>
              </w:rPr>
            </w:pPr>
            <w:r w:rsidRPr="639DBAD3">
              <w:rPr>
                <w:rFonts w:ascii="Garamond" w:eastAsia="Garamond" w:hAnsi="Garamond" w:cs="Garamond"/>
              </w:rPr>
              <w:t>&lt;</w:t>
            </w:r>
          </w:p>
        </w:tc>
        <w:tc>
          <w:tcPr>
            <w:tcW w:w="1870" w:type="dxa"/>
          </w:tcPr>
          <w:p w14:paraId="210FE320" w14:textId="77AF31DB" w:rsidR="00173020" w:rsidRPr="00A11D4F" w:rsidRDefault="366C0316" w:rsidP="00322EC5">
            <w:pPr>
              <w:jc w:val="center"/>
              <w:rPr>
                <w:rFonts w:ascii="Garamond" w:eastAsia="Garamond" w:hAnsi="Garamond" w:cs="Garamond"/>
              </w:rPr>
            </w:pPr>
            <w:r w:rsidRPr="5E69CD12">
              <w:rPr>
                <w:rFonts w:ascii="Garamond" w:eastAsia="Garamond" w:hAnsi="Garamond" w:cs="Garamond"/>
              </w:rPr>
              <w:t>6</w:t>
            </w:r>
          </w:p>
        </w:tc>
        <w:tc>
          <w:tcPr>
            <w:tcW w:w="1870" w:type="dxa"/>
          </w:tcPr>
          <w:p w14:paraId="798905AF" w14:textId="77777777" w:rsidR="00173020" w:rsidRPr="00A11D4F" w:rsidRDefault="00173020" w:rsidP="00322EC5">
            <w:pPr>
              <w:jc w:val="center"/>
              <w:rPr>
                <w:rFonts w:ascii="Garamond" w:eastAsia="Garamond" w:hAnsi="Garamond" w:cs="Garamond"/>
              </w:rPr>
            </w:pPr>
            <w:r w:rsidRPr="00A11D4F">
              <w:rPr>
                <w:rFonts w:ascii="Garamond" w:eastAsia="Garamond" w:hAnsi="Garamond" w:cs="Garamond"/>
              </w:rPr>
              <w:t>#</w:t>
            </w:r>
          </w:p>
        </w:tc>
        <w:tc>
          <w:tcPr>
            <w:tcW w:w="1870" w:type="dxa"/>
          </w:tcPr>
          <w:p w14:paraId="18ABFA38" w14:textId="095FE917" w:rsidR="00173020" w:rsidRPr="00A11D4F" w:rsidRDefault="21208D36" w:rsidP="00322EC5">
            <w:pPr>
              <w:jc w:val="center"/>
              <w:rPr>
                <w:rFonts w:ascii="Garamond" w:eastAsia="Garamond" w:hAnsi="Garamond" w:cs="Garamond"/>
              </w:rPr>
            </w:pPr>
            <w:r w:rsidRPr="639DBAD3">
              <w:rPr>
                <w:rFonts w:ascii="Garamond" w:eastAsia="Garamond" w:hAnsi="Garamond" w:cs="Garamond"/>
              </w:rPr>
              <w:t>Test</w:t>
            </w:r>
          </w:p>
        </w:tc>
      </w:tr>
      <w:tr w:rsidR="00173020" w:rsidRPr="00A11D4F" w14:paraId="55146B20" w14:textId="77777777" w:rsidTr="639DBAD3">
        <w:trPr>
          <w:trHeight w:val="46"/>
        </w:trPr>
        <w:tc>
          <w:tcPr>
            <w:tcW w:w="1870" w:type="dxa"/>
          </w:tcPr>
          <w:p w14:paraId="73934406" w14:textId="77777777" w:rsidR="00173020" w:rsidRPr="004F1BA1" w:rsidRDefault="00173020" w:rsidP="00322EC5">
            <w:pPr>
              <w:rPr>
                <w:rFonts w:ascii="Garamond" w:hAnsi="Garamond"/>
              </w:rPr>
            </w:pPr>
            <w:r>
              <w:rPr>
                <w:rFonts w:ascii="Garamond" w:hAnsi="Garamond"/>
              </w:rPr>
              <w:t xml:space="preserve">Size of file </w:t>
            </w:r>
          </w:p>
        </w:tc>
        <w:tc>
          <w:tcPr>
            <w:tcW w:w="1870" w:type="dxa"/>
          </w:tcPr>
          <w:p w14:paraId="73A58074" w14:textId="256C2E3D" w:rsidR="00173020" w:rsidRPr="00A11D4F" w:rsidRDefault="566827E2" w:rsidP="00322EC5">
            <w:pPr>
              <w:jc w:val="center"/>
              <w:rPr>
                <w:rFonts w:ascii="Garamond" w:eastAsia="Garamond" w:hAnsi="Garamond" w:cs="Garamond"/>
              </w:rPr>
            </w:pPr>
            <w:r w:rsidRPr="639DBAD3">
              <w:rPr>
                <w:rFonts w:ascii="Garamond" w:eastAsia="Garamond" w:hAnsi="Garamond" w:cs="Garamond"/>
              </w:rPr>
              <w:t>&lt;</w:t>
            </w:r>
          </w:p>
        </w:tc>
        <w:tc>
          <w:tcPr>
            <w:tcW w:w="1870" w:type="dxa"/>
          </w:tcPr>
          <w:p w14:paraId="2F3DE019" w14:textId="590BC9BF" w:rsidR="00173020" w:rsidRPr="00A11D4F" w:rsidRDefault="00DD50E0" w:rsidP="00322EC5">
            <w:pPr>
              <w:jc w:val="center"/>
              <w:rPr>
                <w:rFonts w:ascii="Garamond" w:eastAsia="Garamond" w:hAnsi="Garamond" w:cs="Garamond"/>
              </w:rPr>
            </w:pPr>
            <w:r>
              <w:rPr>
                <w:rFonts w:ascii="Garamond" w:eastAsia="Garamond" w:hAnsi="Garamond" w:cs="Garamond"/>
              </w:rPr>
              <w:t>2</w:t>
            </w:r>
          </w:p>
        </w:tc>
        <w:tc>
          <w:tcPr>
            <w:tcW w:w="1870" w:type="dxa"/>
          </w:tcPr>
          <w:p w14:paraId="73CADF98" w14:textId="77777777" w:rsidR="00173020" w:rsidRPr="00A11D4F" w:rsidRDefault="00173020" w:rsidP="00322EC5">
            <w:pPr>
              <w:jc w:val="center"/>
              <w:rPr>
                <w:rFonts w:ascii="Garamond" w:eastAsia="Garamond" w:hAnsi="Garamond" w:cs="Garamond"/>
              </w:rPr>
            </w:pPr>
            <w:r w:rsidRPr="00A11D4F">
              <w:rPr>
                <w:rFonts w:ascii="Garamond" w:eastAsia="Garamond" w:hAnsi="Garamond" w:cs="Garamond"/>
              </w:rPr>
              <w:t>GB</w:t>
            </w:r>
          </w:p>
        </w:tc>
        <w:tc>
          <w:tcPr>
            <w:tcW w:w="1870" w:type="dxa"/>
          </w:tcPr>
          <w:p w14:paraId="48F0B31E" w14:textId="09C4C843" w:rsidR="00173020" w:rsidRPr="00A11D4F" w:rsidRDefault="396C8868" w:rsidP="00322EC5">
            <w:pPr>
              <w:jc w:val="center"/>
              <w:rPr>
                <w:rFonts w:ascii="Garamond" w:eastAsia="Garamond" w:hAnsi="Garamond" w:cs="Garamond"/>
              </w:rPr>
            </w:pPr>
            <w:r w:rsidRPr="639DBAD3">
              <w:rPr>
                <w:rFonts w:ascii="Garamond" w:eastAsia="Garamond" w:hAnsi="Garamond" w:cs="Garamond"/>
              </w:rPr>
              <w:t>Estimate</w:t>
            </w:r>
          </w:p>
        </w:tc>
      </w:tr>
      <w:tr w:rsidR="00173020" w:rsidRPr="00A11D4F" w14:paraId="761D092D" w14:textId="77777777" w:rsidTr="639DBAD3">
        <w:tc>
          <w:tcPr>
            <w:tcW w:w="1870" w:type="dxa"/>
          </w:tcPr>
          <w:p w14:paraId="0B5E93AE" w14:textId="77777777" w:rsidR="00173020" w:rsidRDefault="00173020" w:rsidP="00322EC5">
            <w:pPr>
              <w:rPr>
                <w:rFonts w:ascii="Garamond" w:hAnsi="Garamond"/>
              </w:rPr>
            </w:pPr>
            <w:r>
              <w:rPr>
                <w:rFonts w:ascii="Garamond" w:hAnsi="Garamond"/>
              </w:rPr>
              <w:t>Size of play area</w:t>
            </w:r>
          </w:p>
        </w:tc>
        <w:tc>
          <w:tcPr>
            <w:tcW w:w="1870" w:type="dxa"/>
          </w:tcPr>
          <w:p w14:paraId="465420A6" w14:textId="1239D2DE" w:rsidR="00173020" w:rsidRPr="00A11D4F" w:rsidRDefault="7253AE2E" w:rsidP="00322EC5">
            <w:pPr>
              <w:jc w:val="center"/>
              <w:rPr>
                <w:rFonts w:ascii="Garamond" w:eastAsia="Garamond" w:hAnsi="Garamond" w:cs="Garamond"/>
              </w:rPr>
            </w:pPr>
            <w:r w:rsidRPr="639DBAD3">
              <w:rPr>
                <w:rFonts w:ascii="Garamond" w:eastAsia="Garamond" w:hAnsi="Garamond" w:cs="Garamond"/>
              </w:rPr>
              <w:t>=</w:t>
            </w:r>
          </w:p>
        </w:tc>
        <w:tc>
          <w:tcPr>
            <w:tcW w:w="1870" w:type="dxa"/>
          </w:tcPr>
          <w:p w14:paraId="2475611D" w14:textId="41CC6BE8" w:rsidR="00173020" w:rsidRPr="00A11D4F" w:rsidRDefault="40D9E8C2" w:rsidP="00322EC5">
            <w:pPr>
              <w:jc w:val="center"/>
              <w:rPr>
                <w:rFonts w:ascii="Garamond" w:eastAsia="Garamond" w:hAnsi="Garamond" w:cs="Garamond"/>
              </w:rPr>
            </w:pPr>
            <w:r w:rsidRPr="639DBAD3">
              <w:rPr>
                <w:rFonts w:ascii="Garamond" w:eastAsia="Garamond" w:hAnsi="Garamond" w:cs="Garamond"/>
              </w:rPr>
              <w:t>3</w:t>
            </w:r>
          </w:p>
        </w:tc>
        <w:tc>
          <w:tcPr>
            <w:tcW w:w="1870" w:type="dxa"/>
          </w:tcPr>
          <w:p w14:paraId="461B6316" w14:textId="77777777" w:rsidR="00173020" w:rsidRPr="00DA40A0" w:rsidRDefault="00173020" w:rsidP="00322EC5">
            <w:pPr>
              <w:jc w:val="center"/>
              <w:rPr>
                <w:rFonts w:ascii="Garamond" w:eastAsia="Garamond" w:hAnsi="Garamond" w:cs="Garamond"/>
                <w:vertAlign w:val="superscript"/>
              </w:rPr>
            </w:pPr>
            <w:r>
              <w:rPr>
                <w:rFonts w:ascii="Garamond" w:eastAsia="Garamond" w:hAnsi="Garamond" w:cs="Garamond"/>
              </w:rPr>
              <w:t>m</w:t>
            </w:r>
            <w:r>
              <w:rPr>
                <w:rFonts w:ascii="Garamond" w:eastAsia="Garamond" w:hAnsi="Garamond" w:cs="Garamond"/>
                <w:vertAlign w:val="superscript"/>
              </w:rPr>
              <w:t>2</w:t>
            </w:r>
          </w:p>
        </w:tc>
        <w:tc>
          <w:tcPr>
            <w:tcW w:w="1870" w:type="dxa"/>
          </w:tcPr>
          <w:p w14:paraId="23B51CC2" w14:textId="5A2D9390" w:rsidR="00173020" w:rsidRPr="00A11D4F" w:rsidRDefault="66EEC90C" w:rsidP="00322EC5">
            <w:pPr>
              <w:jc w:val="center"/>
              <w:rPr>
                <w:rFonts w:ascii="Garamond" w:eastAsia="Garamond" w:hAnsi="Garamond" w:cs="Garamond"/>
              </w:rPr>
            </w:pPr>
            <w:r w:rsidRPr="639DBAD3">
              <w:rPr>
                <w:rFonts w:ascii="Garamond" w:eastAsia="Garamond" w:hAnsi="Garamond" w:cs="Garamond"/>
              </w:rPr>
              <w:t>Analysis</w:t>
            </w:r>
          </w:p>
        </w:tc>
      </w:tr>
    </w:tbl>
    <w:p w14:paraId="320CE103" w14:textId="202FB83D" w:rsidR="6718DB3A" w:rsidRDefault="6718DB3A" w:rsidP="6718DB3A">
      <w:pPr>
        <w:jc w:val="both"/>
        <w:rPr>
          <w:rFonts w:ascii="Garamond" w:eastAsia="Garamond" w:hAnsi="Garamond" w:cs="Garamond"/>
        </w:rPr>
      </w:pPr>
    </w:p>
    <w:p w14:paraId="27065DA0" w14:textId="202FB83D" w:rsidR="6718DB3A" w:rsidRDefault="6718DB3A" w:rsidP="6718DB3A">
      <w:pPr>
        <w:jc w:val="both"/>
        <w:rPr>
          <w:rFonts w:ascii="Garamond" w:eastAsia="Garamond" w:hAnsi="Garamond" w:cs="Garamond"/>
        </w:rPr>
      </w:pPr>
    </w:p>
    <w:p w14:paraId="0459E856" w14:textId="202FB83D" w:rsidR="60F657E2" w:rsidRDefault="60F657E2" w:rsidP="6718DB3A">
      <w:pPr>
        <w:jc w:val="both"/>
        <w:rPr>
          <w:rFonts w:ascii="Garamond" w:eastAsia="Garamond" w:hAnsi="Garamond" w:cs="Garamond"/>
        </w:rPr>
      </w:pPr>
      <w:r w:rsidRPr="6718DB3A">
        <w:rPr>
          <w:rFonts w:ascii="Garamond" w:eastAsia="Garamond" w:hAnsi="Garamond" w:cs="Garamond"/>
          <w:b/>
          <w:bCs/>
        </w:rPr>
        <w:t>Wrike Project Plan Screenshot</w:t>
      </w:r>
    </w:p>
    <w:p w14:paraId="31410D52" w14:textId="202FB83D" w:rsidR="60F657E2" w:rsidRDefault="60F657E2" w:rsidP="6718DB3A">
      <w:pPr>
        <w:jc w:val="both"/>
        <w:rPr>
          <w:rFonts w:ascii="Garamond" w:eastAsia="Garamond" w:hAnsi="Garamond" w:cs="Garamond"/>
          <w:b/>
          <w:bCs/>
        </w:rPr>
      </w:pPr>
      <w:r w:rsidRPr="6718DB3A">
        <w:rPr>
          <w:rFonts w:ascii="Garamond" w:eastAsia="Garamond" w:hAnsi="Garamond" w:cs="Garamond"/>
          <w:b/>
          <w:bCs/>
        </w:rPr>
        <w:t>https://www.wrike.com/frontend/ganttchart/index.html?snapshotId=yYF46TceacrEnUr2fwQnk80HVPzD77sA%7CIE2DSNZVHA2DELSTGIYA</w:t>
      </w:r>
    </w:p>
    <w:p w14:paraId="11321756" w14:textId="3D153AB7" w:rsidR="00503D78" w:rsidRPr="00C836CD" w:rsidRDefault="00503D78" w:rsidP="00C836CD">
      <w:pPr>
        <w:jc w:val="center"/>
        <w:rPr>
          <w:rFonts w:ascii="Garamond" w:eastAsia="Garamond" w:hAnsi="Garamond" w:cs="Garamond"/>
        </w:rPr>
      </w:pPr>
      <w:r w:rsidRPr="00C836CD">
        <w:rPr>
          <w:rFonts w:ascii="Garamond" w:eastAsia="Garamond" w:hAnsi="Garamond" w:cs="Garamond"/>
        </w:rPr>
        <w:t>Bibliography</w:t>
      </w:r>
    </w:p>
    <w:sdt>
      <w:sdtPr>
        <w:rPr>
          <w:rFonts w:ascii="Garamond" w:eastAsia="Garamond" w:hAnsi="Garamond" w:cs="Garamond"/>
        </w:rPr>
        <w:tag w:val="MENDELEY_BIBLIOGRAPHY"/>
        <w:id w:val="-670872282"/>
        <w:placeholder>
          <w:docPart w:val="5475CC8A73658846AE4118374C822EFB"/>
        </w:placeholder>
      </w:sdtPr>
      <w:sdtContent>
        <w:p w14:paraId="53C41411" w14:textId="77777777" w:rsidR="00155BE1" w:rsidRPr="00155BE1" w:rsidRDefault="00155BE1">
          <w:pPr>
            <w:autoSpaceDE w:val="0"/>
            <w:autoSpaceDN w:val="0"/>
            <w:ind w:hanging="480"/>
            <w:divId w:val="2124644173"/>
            <w:rPr>
              <w:rFonts w:ascii="Garamond" w:eastAsia="Times New Roman" w:hAnsi="Garamond"/>
              <w:sz w:val="24"/>
              <w:szCs w:val="24"/>
            </w:rPr>
          </w:pPr>
          <w:r w:rsidRPr="00155BE1">
            <w:rPr>
              <w:rFonts w:ascii="Garamond" w:eastAsia="Times New Roman" w:hAnsi="Garamond"/>
            </w:rPr>
            <w:t xml:space="preserve">Alex Laver, Bilal Siddiqi, Kaden MacCrimmon, Remi Thomas-Richard, &amp; Tiantian Wan. (2023). </w:t>
          </w:r>
          <w:r w:rsidRPr="00155BE1">
            <w:rPr>
              <w:rFonts w:ascii="Garamond" w:eastAsia="Times New Roman" w:hAnsi="Garamond"/>
              <w:i/>
              <w:iCs/>
            </w:rPr>
            <w:t>F13’s Project</w:t>
          </w:r>
          <w:r w:rsidRPr="00155BE1">
            <w:rPr>
              <w:rFonts w:ascii="Garamond" w:eastAsia="Times New Roman" w:hAnsi="Garamond"/>
            </w:rPr>
            <w:t>. Https://Makerepo.Com/Alexlaver/1579.F13-Stop-Killer-Robots-a-Virtual-Reality-Experience.</w:t>
          </w:r>
        </w:p>
        <w:p w14:paraId="2442B2EF" w14:textId="77777777" w:rsidR="00155BE1" w:rsidRPr="00155BE1" w:rsidRDefault="00155BE1">
          <w:pPr>
            <w:autoSpaceDE w:val="0"/>
            <w:autoSpaceDN w:val="0"/>
            <w:ind w:hanging="480"/>
            <w:divId w:val="1422726561"/>
            <w:rPr>
              <w:rFonts w:ascii="Garamond" w:eastAsia="Times New Roman" w:hAnsi="Garamond"/>
            </w:rPr>
          </w:pPr>
          <w:r w:rsidRPr="00155BE1">
            <w:rPr>
              <w:rFonts w:ascii="Garamond" w:eastAsia="Times New Roman" w:hAnsi="Garamond"/>
            </w:rPr>
            <w:t xml:space="preserve">BradyUnited Organization. (2023). </w:t>
          </w:r>
          <w:r w:rsidRPr="00155BE1">
            <w:rPr>
              <w:rFonts w:ascii="Garamond" w:eastAsia="Times New Roman" w:hAnsi="Garamond"/>
              <w:i/>
              <w:iCs/>
            </w:rPr>
            <w:t>A Story of Survival - Ban Assault Weapons</w:t>
          </w:r>
          <w:r w:rsidRPr="00155BE1">
            <w:rPr>
              <w:rFonts w:ascii="Garamond" w:eastAsia="Times New Roman" w:hAnsi="Garamond"/>
            </w:rPr>
            <w:t>. BradyUnited.org. https://www.youtube.com/watch?v=LTPoHbzbNNQ&amp;t=87s&amp;ab_channel=Brady</w:t>
          </w:r>
        </w:p>
        <w:p w14:paraId="2DD73DBD" w14:textId="77777777" w:rsidR="00155BE1" w:rsidRPr="00155BE1" w:rsidRDefault="00155BE1">
          <w:pPr>
            <w:autoSpaceDE w:val="0"/>
            <w:autoSpaceDN w:val="0"/>
            <w:ind w:hanging="480"/>
            <w:divId w:val="1287615028"/>
            <w:rPr>
              <w:rFonts w:ascii="Garamond" w:eastAsia="Times New Roman" w:hAnsi="Garamond"/>
            </w:rPr>
          </w:pPr>
          <w:r w:rsidRPr="00155BE1">
            <w:rPr>
              <w:rFonts w:ascii="Garamond" w:eastAsia="Times New Roman" w:hAnsi="Garamond"/>
            </w:rPr>
            <w:t xml:space="preserve">NowHere Media. (2020). </w:t>
          </w:r>
          <w:r w:rsidRPr="00155BE1">
            <w:rPr>
              <w:rFonts w:ascii="Garamond" w:eastAsia="Times New Roman" w:hAnsi="Garamond"/>
              <w:i/>
              <w:iCs/>
            </w:rPr>
            <w:t>Home After War - A VR Documentary</w:t>
          </w:r>
          <w:r w:rsidRPr="00155BE1">
            <w:rPr>
              <w:rFonts w:ascii="Garamond" w:eastAsia="Times New Roman" w:hAnsi="Garamond"/>
            </w:rPr>
            <w:t xml:space="preserve"> (1.1.6). NowHere Media. https://www.homeafterwar.net/</w:t>
          </w:r>
        </w:p>
        <w:p w14:paraId="35683701" w14:textId="77777777" w:rsidR="00155BE1" w:rsidRPr="00155BE1" w:rsidRDefault="00155BE1">
          <w:pPr>
            <w:autoSpaceDE w:val="0"/>
            <w:autoSpaceDN w:val="0"/>
            <w:ind w:hanging="480"/>
            <w:divId w:val="1461925020"/>
            <w:rPr>
              <w:rFonts w:ascii="Garamond" w:eastAsia="Times New Roman" w:hAnsi="Garamond"/>
            </w:rPr>
          </w:pPr>
          <w:r w:rsidRPr="00155BE1">
            <w:rPr>
              <w:rFonts w:ascii="Garamond" w:eastAsia="Times New Roman" w:hAnsi="Garamond"/>
            </w:rPr>
            <w:t xml:space="preserve">Stop Killer Robots Organization. (2022). </w:t>
          </w:r>
          <w:r w:rsidRPr="00155BE1">
            <w:rPr>
              <w:rFonts w:ascii="Garamond" w:eastAsia="Times New Roman" w:hAnsi="Garamond"/>
              <w:i/>
              <w:iCs/>
            </w:rPr>
            <w:t>The Immoral Code</w:t>
          </w:r>
          <w:r w:rsidRPr="00155BE1">
            <w:rPr>
              <w:rFonts w:ascii="Garamond" w:eastAsia="Times New Roman" w:hAnsi="Garamond"/>
            </w:rPr>
            <w:t>. StopKillerRobots.org. https://www.stopkillerrobots.org/take-action/immoral-code/</w:t>
          </w:r>
        </w:p>
        <w:p w14:paraId="5939835E" w14:textId="1ABAA64E" w:rsidR="57C5F5A3" w:rsidRPr="00503D78" w:rsidRDefault="00155BE1" w:rsidP="5E69CD12">
          <w:pPr>
            <w:rPr>
              <w:rFonts w:ascii="Garamond" w:eastAsia="Garamond" w:hAnsi="Garamond" w:cs="Garamond"/>
              <w:b/>
              <w:bCs/>
            </w:rPr>
          </w:pPr>
          <w:r>
            <w:rPr>
              <w:rFonts w:eastAsia="Times New Roman"/>
            </w:rPr>
            <w:t> </w:t>
          </w:r>
        </w:p>
      </w:sdtContent>
    </w:sdt>
    <w:sectPr w:rsidR="57C5F5A3" w:rsidRPr="00503D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389B" w14:textId="77777777" w:rsidR="001B09F1" w:rsidRDefault="001B09F1" w:rsidP="008327C4">
      <w:pPr>
        <w:spacing w:after="0" w:line="240" w:lineRule="auto"/>
      </w:pPr>
      <w:r>
        <w:separator/>
      </w:r>
    </w:p>
  </w:endnote>
  <w:endnote w:type="continuationSeparator" w:id="0">
    <w:p w14:paraId="7A10F775" w14:textId="77777777" w:rsidR="001B09F1" w:rsidRDefault="001B09F1" w:rsidP="008327C4">
      <w:pPr>
        <w:spacing w:after="0" w:line="240" w:lineRule="auto"/>
      </w:pPr>
      <w:r>
        <w:continuationSeparator/>
      </w:r>
    </w:p>
  </w:endnote>
  <w:endnote w:type="continuationNotice" w:id="1">
    <w:p w14:paraId="203F74FE" w14:textId="77777777" w:rsidR="001B09F1" w:rsidRDefault="001B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B9CA" w14:textId="77777777" w:rsidR="008327C4" w:rsidRDefault="00832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E58E" w14:textId="77777777" w:rsidR="008327C4" w:rsidRDefault="00832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F5ED" w14:textId="77777777" w:rsidR="008327C4" w:rsidRDefault="0083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4EB6" w14:textId="77777777" w:rsidR="001B09F1" w:rsidRDefault="001B09F1" w:rsidP="008327C4">
      <w:pPr>
        <w:spacing w:after="0" w:line="240" w:lineRule="auto"/>
      </w:pPr>
      <w:r>
        <w:separator/>
      </w:r>
    </w:p>
  </w:footnote>
  <w:footnote w:type="continuationSeparator" w:id="0">
    <w:p w14:paraId="1DCA1712" w14:textId="77777777" w:rsidR="001B09F1" w:rsidRDefault="001B09F1" w:rsidP="008327C4">
      <w:pPr>
        <w:spacing w:after="0" w:line="240" w:lineRule="auto"/>
      </w:pPr>
      <w:r>
        <w:continuationSeparator/>
      </w:r>
    </w:p>
  </w:footnote>
  <w:footnote w:type="continuationNotice" w:id="1">
    <w:p w14:paraId="7C6CFA36" w14:textId="77777777" w:rsidR="001B09F1" w:rsidRDefault="001B09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18A8" w14:textId="77777777" w:rsidR="008327C4" w:rsidRDefault="00832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63CB" w14:textId="77777777" w:rsidR="008327C4" w:rsidRDefault="00832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A058" w14:textId="77777777" w:rsidR="008327C4" w:rsidRDefault="008327C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CSGnbHn" int2:invalidationBookmarkName="" int2:hashCode="pKe1TzfNU5ee+D" int2:id="sMWKmMA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79E8"/>
    <w:multiLevelType w:val="hybridMultilevel"/>
    <w:tmpl w:val="FFFFFFFF"/>
    <w:lvl w:ilvl="0" w:tplc="58D07DAC">
      <w:start w:val="1"/>
      <w:numFmt w:val="decimal"/>
      <w:lvlText w:val="%1."/>
      <w:lvlJc w:val="left"/>
      <w:pPr>
        <w:ind w:left="720" w:hanging="360"/>
      </w:pPr>
    </w:lvl>
    <w:lvl w:ilvl="1" w:tplc="93DAAEAE">
      <w:start w:val="1"/>
      <w:numFmt w:val="lowerLetter"/>
      <w:lvlText w:val="%2."/>
      <w:lvlJc w:val="left"/>
      <w:pPr>
        <w:ind w:left="1440" w:hanging="360"/>
      </w:pPr>
    </w:lvl>
    <w:lvl w:ilvl="2" w:tplc="C95EBCE6">
      <w:start w:val="1"/>
      <w:numFmt w:val="lowerRoman"/>
      <w:lvlText w:val="%3."/>
      <w:lvlJc w:val="right"/>
      <w:pPr>
        <w:ind w:left="2160" w:hanging="180"/>
      </w:pPr>
    </w:lvl>
    <w:lvl w:ilvl="3" w:tplc="5824AFC8">
      <w:start w:val="1"/>
      <w:numFmt w:val="decimal"/>
      <w:lvlText w:val="%4."/>
      <w:lvlJc w:val="left"/>
      <w:pPr>
        <w:ind w:left="2880" w:hanging="360"/>
      </w:pPr>
    </w:lvl>
    <w:lvl w:ilvl="4" w:tplc="241CAEA2">
      <w:start w:val="1"/>
      <w:numFmt w:val="lowerLetter"/>
      <w:lvlText w:val="%5."/>
      <w:lvlJc w:val="left"/>
      <w:pPr>
        <w:ind w:left="3600" w:hanging="360"/>
      </w:pPr>
    </w:lvl>
    <w:lvl w:ilvl="5" w:tplc="0D16705E">
      <w:start w:val="1"/>
      <w:numFmt w:val="lowerRoman"/>
      <w:lvlText w:val="%6."/>
      <w:lvlJc w:val="right"/>
      <w:pPr>
        <w:ind w:left="4320" w:hanging="180"/>
      </w:pPr>
    </w:lvl>
    <w:lvl w:ilvl="6" w:tplc="2AC6544C">
      <w:start w:val="1"/>
      <w:numFmt w:val="decimal"/>
      <w:lvlText w:val="%7."/>
      <w:lvlJc w:val="left"/>
      <w:pPr>
        <w:ind w:left="5040" w:hanging="360"/>
      </w:pPr>
    </w:lvl>
    <w:lvl w:ilvl="7" w:tplc="68808178">
      <w:start w:val="1"/>
      <w:numFmt w:val="lowerLetter"/>
      <w:lvlText w:val="%8."/>
      <w:lvlJc w:val="left"/>
      <w:pPr>
        <w:ind w:left="5760" w:hanging="360"/>
      </w:pPr>
    </w:lvl>
    <w:lvl w:ilvl="8" w:tplc="6EA07A0E">
      <w:start w:val="1"/>
      <w:numFmt w:val="lowerRoman"/>
      <w:lvlText w:val="%9."/>
      <w:lvlJc w:val="right"/>
      <w:pPr>
        <w:ind w:left="6480" w:hanging="180"/>
      </w:pPr>
    </w:lvl>
  </w:abstractNum>
  <w:abstractNum w:abstractNumId="1" w15:restartNumberingAfterBreak="0">
    <w:nsid w:val="06571A0A"/>
    <w:multiLevelType w:val="hybridMultilevel"/>
    <w:tmpl w:val="66BCB89A"/>
    <w:lvl w:ilvl="0" w:tplc="6CF69E66">
      <w:start w:val="1"/>
      <w:numFmt w:val="bullet"/>
      <w:lvlText w:val=""/>
      <w:lvlJc w:val="left"/>
      <w:pPr>
        <w:ind w:left="720" w:hanging="360"/>
      </w:pPr>
      <w:rPr>
        <w:rFonts w:ascii="Symbol" w:hAnsi="Symbol" w:hint="default"/>
      </w:rPr>
    </w:lvl>
    <w:lvl w:ilvl="1" w:tplc="1680777A">
      <w:start w:val="1"/>
      <w:numFmt w:val="bullet"/>
      <w:lvlText w:val="o"/>
      <w:lvlJc w:val="left"/>
      <w:pPr>
        <w:ind w:left="1440" w:hanging="360"/>
      </w:pPr>
      <w:rPr>
        <w:rFonts w:ascii="Courier New" w:hAnsi="Courier New" w:hint="default"/>
      </w:rPr>
    </w:lvl>
    <w:lvl w:ilvl="2" w:tplc="FD10F694">
      <w:start w:val="1"/>
      <w:numFmt w:val="bullet"/>
      <w:lvlText w:val=""/>
      <w:lvlJc w:val="left"/>
      <w:pPr>
        <w:ind w:left="2160" w:hanging="360"/>
      </w:pPr>
      <w:rPr>
        <w:rFonts w:ascii="Wingdings" w:hAnsi="Wingdings" w:hint="default"/>
      </w:rPr>
    </w:lvl>
    <w:lvl w:ilvl="3" w:tplc="22CA1C98">
      <w:start w:val="1"/>
      <w:numFmt w:val="bullet"/>
      <w:lvlText w:val=""/>
      <w:lvlJc w:val="left"/>
      <w:pPr>
        <w:ind w:left="2880" w:hanging="360"/>
      </w:pPr>
      <w:rPr>
        <w:rFonts w:ascii="Symbol" w:hAnsi="Symbol" w:hint="default"/>
      </w:rPr>
    </w:lvl>
    <w:lvl w:ilvl="4" w:tplc="67E2DAF4">
      <w:start w:val="1"/>
      <w:numFmt w:val="bullet"/>
      <w:lvlText w:val="o"/>
      <w:lvlJc w:val="left"/>
      <w:pPr>
        <w:ind w:left="3600" w:hanging="360"/>
      </w:pPr>
      <w:rPr>
        <w:rFonts w:ascii="Courier New" w:hAnsi="Courier New" w:hint="default"/>
      </w:rPr>
    </w:lvl>
    <w:lvl w:ilvl="5" w:tplc="64661486">
      <w:start w:val="1"/>
      <w:numFmt w:val="bullet"/>
      <w:lvlText w:val=""/>
      <w:lvlJc w:val="left"/>
      <w:pPr>
        <w:ind w:left="4320" w:hanging="360"/>
      </w:pPr>
      <w:rPr>
        <w:rFonts w:ascii="Wingdings" w:hAnsi="Wingdings" w:hint="default"/>
      </w:rPr>
    </w:lvl>
    <w:lvl w:ilvl="6" w:tplc="A5F07982">
      <w:start w:val="1"/>
      <w:numFmt w:val="bullet"/>
      <w:lvlText w:val=""/>
      <w:lvlJc w:val="left"/>
      <w:pPr>
        <w:ind w:left="5040" w:hanging="360"/>
      </w:pPr>
      <w:rPr>
        <w:rFonts w:ascii="Symbol" w:hAnsi="Symbol" w:hint="default"/>
      </w:rPr>
    </w:lvl>
    <w:lvl w:ilvl="7" w:tplc="E66EC270">
      <w:start w:val="1"/>
      <w:numFmt w:val="bullet"/>
      <w:lvlText w:val="o"/>
      <w:lvlJc w:val="left"/>
      <w:pPr>
        <w:ind w:left="5760" w:hanging="360"/>
      </w:pPr>
      <w:rPr>
        <w:rFonts w:ascii="Courier New" w:hAnsi="Courier New" w:hint="default"/>
      </w:rPr>
    </w:lvl>
    <w:lvl w:ilvl="8" w:tplc="B35AFDC0">
      <w:start w:val="1"/>
      <w:numFmt w:val="bullet"/>
      <w:lvlText w:val=""/>
      <w:lvlJc w:val="left"/>
      <w:pPr>
        <w:ind w:left="6480" w:hanging="360"/>
      </w:pPr>
      <w:rPr>
        <w:rFonts w:ascii="Wingdings" w:hAnsi="Wingdings" w:hint="default"/>
      </w:rPr>
    </w:lvl>
  </w:abstractNum>
  <w:abstractNum w:abstractNumId="2" w15:restartNumberingAfterBreak="0">
    <w:nsid w:val="0C90175A"/>
    <w:multiLevelType w:val="hybridMultilevel"/>
    <w:tmpl w:val="571E7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B1299D"/>
    <w:multiLevelType w:val="hybridMultilevel"/>
    <w:tmpl w:val="1A105D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5B3A85"/>
    <w:multiLevelType w:val="hybridMultilevel"/>
    <w:tmpl w:val="ED241852"/>
    <w:lvl w:ilvl="0" w:tplc="E236B340">
      <w:numFmt w:val="bullet"/>
      <w:lvlText w:val="-"/>
      <w:lvlJc w:val="left"/>
      <w:pPr>
        <w:ind w:left="720" w:hanging="360"/>
      </w:pPr>
      <w:rPr>
        <w:rFonts w:ascii="Garamond" w:eastAsia="Garamond" w:hAnsi="Garamond"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DC747D"/>
    <w:multiLevelType w:val="hybridMultilevel"/>
    <w:tmpl w:val="FFFFFFFF"/>
    <w:lvl w:ilvl="0" w:tplc="18BA0352">
      <w:start w:val="1"/>
      <w:numFmt w:val="bullet"/>
      <w:lvlText w:val=""/>
      <w:lvlJc w:val="left"/>
      <w:pPr>
        <w:ind w:left="720" w:hanging="360"/>
      </w:pPr>
      <w:rPr>
        <w:rFonts w:ascii="Symbol" w:hAnsi="Symbol" w:hint="default"/>
      </w:rPr>
    </w:lvl>
    <w:lvl w:ilvl="1" w:tplc="BB9A85EC">
      <w:start w:val="1"/>
      <w:numFmt w:val="bullet"/>
      <w:lvlText w:val="o"/>
      <w:lvlJc w:val="left"/>
      <w:pPr>
        <w:ind w:left="1440" w:hanging="360"/>
      </w:pPr>
      <w:rPr>
        <w:rFonts w:ascii="Courier New" w:hAnsi="Courier New" w:hint="default"/>
      </w:rPr>
    </w:lvl>
    <w:lvl w:ilvl="2" w:tplc="3F7870BE">
      <w:start w:val="1"/>
      <w:numFmt w:val="bullet"/>
      <w:lvlText w:val=""/>
      <w:lvlJc w:val="left"/>
      <w:pPr>
        <w:ind w:left="2160" w:hanging="360"/>
      </w:pPr>
      <w:rPr>
        <w:rFonts w:ascii="Wingdings" w:hAnsi="Wingdings" w:hint="default"/>
      </w:rPr>
    </w:lvl>
    <w:lvl w:ilvl="3" w:tplc="90A47F1A">
      <w:start w:val="1"/>
      <w:numFmt w:val="bullet"/>
      <w:lvlText w:val=""/>
      <w:lvlJc w:val="left"/>
      <w:pPr>
        <w:ind w:left="2880" w:hanging="360"/>
      </w:pPr>
      <w:rPr>
        <w:rFonts w:ascii="Symbol" w:hAnsi="Symbol" w:hint="default"/>
      </w:rPr>
    </w:lvl>
    <w:lvl w:ilvl="4" w:tplc="92C6402E">
      <w:start w:val="1"/>
      <w:numFmt w:val="bullet"/>
      <w:lvlText w:val="o"/>
      <w:lvlJc w:val="left"/>
      <w:pPr>
        <w:ind w:left="3600" w:hanging="360"/>
      </w:pPr>
      <w:rPr>
        <w:rFonts w:ascii="Courier New" w:hAnsi="Courier New" w:hint="default"/>
      </w:rPr>
    </w:lvl>
    <w:lvl w:ilvl="5" w:tplc="8BDCEB76">
      <w:start w:val="1"/>
      <w:numFmt w:val="bullet"/>
      <w:lvlText w:val=""/>
      <w:lvlJc w:val="left"/>
      <w:pPr>
        <w:ind w:left="4320" w:hanging="360"/>
      </w:pPr>
      <w:rPr>
        <w:rFonts w:ascii="Wingdings" w:hAnsi="Wingdings" w:hint="default"/>
      </w:rPr>
    </w:lvl>
    <w:lvl w:ilvl="6" w:tplc="9356ED7E">
      <w:start w:val="1"/>
      <w:numFmt w:val="bullet"/>
      <w:lvlText w:val=""/>
      <w:lvlJc w:val="left"/>
      <w:pPr>
        <w:ind w:left="5040" w:hanging="360"/>
      </w:pPr>
      <w:rPr>
        <w:rFonts w:ascii="Symbol" w:hAnsi="Symbol" w:hint="default"/>
      </w:rPr>
    </w:lvl>
    <w:lvl w:ilvl="7" w:tplc="88CA43BA">
      <w:start w:val="1"/>
      <w:numFmt w:val="bullet"/>
      <w:lvlText w:val="o"/>
      <w:lvlJc w:val="left"/>
      <w:pPr>
        <w:ind w:left="5760" w:hanging="360"/>
      </w:pPr>
      <w:rPr>
        <w:rFonts w:ascii="Courier New" w:hAnsi="Courier New" w:hint="default"/>
      </w:rPr>
    </w:lvl>
    <w:lvl w:ilvl="8" w:tplc="B55AF58E">
      <w:start w:val="1"/>
      <w:numFmt w:val="bullet"/>
      <w:lvlText w:val=""/>
      <w:lvlJc w:val="left"/>
      <w:pPr>
        <w:ind w:left="6480" w:hanging="360"/>
      </w:pPr>
      <w:rPr>
        <w:rFonts w:ascii="Wingdings" w:hAnsi="Wingdings" w:hint="default"/>
      </w:rPr>
    </w:lvl>
  </w:abstractNum>
  <w:num w:numId="1" w16cid:durableId="916213160">
    <w:abstractNumId w:val="0"/>
  </w:num>
  <w:num w:numId="2" w16cid:durableId="1362583327">
    <w:abstractNumId w:val="3"/>
  </w:num>
  <w:num w:numId="3" w16cid:durableId="843593786">
    <w:abstractNumId w:val="1"/>
  </w:num>
  <w:num w:numId="4" w16cid:durableId="1392536031">
    <w:abstractNumId w:val="5"/>
  </w:num>
  <w:num w:numId="5" w16cid:durableId="2087920815">
    <w:abstractNumId w:val="4"/>
  </w:num>
  <w:num w:numId="6" w16cid:durableId="17047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79D8D6"/>
    <w:rsid w:val="000242A2"/>
    <w:rsid w:val="00031C02"/>
    <w:rsid w:val="000360F1"/>
    <w:rsid w:val="0005629D"/>
    <w:rsid w:val="00062BD8"/>
    <w:rsid w:val="00076EC3"/>
    <w:rsid w:val="00084299"/>
    <w:rsid w:val="000B24D4"/>
    <w:rsid w:val="000C38FE"/>
    <w:rsid w:val="000C5B8B"/>
    <w:rsid w:val="000D27A7"/>
    <w:rsid w:val="00110665"/>
    <w:rsid w:val="00123DEE"/>
    <w:rsid w:val="001505C1"/>
    <w:rsid w:val="00155BE1"/>
    <w:rsid w:val="00173020"/>
    <w:rsid w:val="001808DC"/>
    <w:rsid w:val="001B09F1"/>
    <w:rsid w:val="001B15D3"/>
    <w:rsid w:val="001B49B4"/>
    <w:rsid w:val="001E1CFD"/>
    <w:rsid w:val="001F223E"/>
    <w:rsid w:val="00217018"/>
    <w:rsid w:val="00244AEF"/>
    <w:rsid w:val="00262672"/>
    <w:rsid w:val="00275702"/>
    <w:rsid w:val="00275C03"/>
    <w:rsid w:val="00286BEF"/>
    <w:rsid w:val="002A00A5"/>
    <w:rsid w:val="002A3721"/>
    <w:rsid w:val="002C370A"/>
    <w:rsid w:val="002D0C68"/>
    <w:rsid w:val="002F27F2"/>
    <w:rsid w:val="002F5879"/>
    <w:rsid w:val="00315B3D"/>
    <w:rsid w:val="00322EC5"/>
    <w:rsid w:val="003826B9"/>
    <w:rsid w:val="003908AE"/>
    <w:rsid w:val="003A437F"/>
    <w:rsid w:val="003B2797"/>
    <w:rsid w:val="003C0300"/>
    <w:rsid w:val="003E656F"/>
    <w:rsid w:val="003F0570"/>
    <w:rsid w:val="003F0584"/>
    <w:rsid w:val="003F4EA6"/>
    <w:rsid w:val="00402AF3"/>
    <w:rsid w:val="00411B0D"/>
    <w:rsid w:val="00423DBF"/>
    <w:rsid w:val="004305C7"/>
    <w:rsid w:val="0045110D"/>
    <w:rsid w:val="004A2BF7"/>
    <w:rsid w:val="004A4CD3"/>
    <w:rsid w:val="004C76BC"/>
    <w:rsid w:val="004E6F52"/>
    <w:rsid w:val="00503D78"/>
    <w:rsid w:val="005253EA"/>
    <w:rsid w:val="00560C28"/>
    <w:rsid w:val="005611DA"/>
    <w:rsid w:val="00573F20"/>
    <w:rsid w:val="00586FA1"/>
    <w:rsid w:val="00592A84"/>
    <w:rsid w:val="005B0957"/>
    <w:rsid w:val="005B2E6A"/>
    <w:rsid w:val="005C5922"/>
    <w:rsid w:val="005D601A"/>
    <w:rsid w:val="005E4F17"/>
    <w:rsid w:val="005E629D"/>
    <w:rsid w:val="005F7DF4"/>
    <w:rsid w:val="0060326C"/>
    <w:rsid w:val="006165EA"/>
    <w:rsid w:val="006178D4"/>
    <w:rsid w:val="00621D44"/>
    <w:rsid w:val="00634CC5"/>
    <w:rsid w:val="00635449"/>
    <w:rsid w:val="00645E3E"/>
    <w:rsid w:val="00670674"/>
    <w:rsid w:val="006B1FE9"/>
    <w:rsid w:val="006C7AA8"/>
    <w:rsid w:val="006D4CE6"/>
    <w:rsid w:val="007025B4"/>
    <w:rsid w:val="007269D9"/>
    <w:rsid w:val="00747E43"/>
    <w:rsid w:val="0075613B"/>
    <w:rsid w:val="00782890"/>
    <w:rsid w:val="007A0E09"/>
    <w:rsid w:val="007A4D68"/>
    <w:rsid w:val="007D3190"/>
    <w:rsid w:val="007D773D"/>
    <w:rsid w:val="007E6525"/>
    <w:rsid w:val="007F4ED9"/>
    <w:rsid w:val="0082283D"/>
    <w:rsid w:val="00822D86"/>
    <w:rsid w:val="008327C4"/>
    <w:rsid w:val="00833C85"/>
    <w:rsid w:val="0083706A"/>
    <w:rsid w:val="00851885"/>
    <w:rsid w:val="00856369"/>
    <w:rsid w:val="00863A01"/>
    <w:rsid w:val="00877C69"/>
    <w:rsid w:val="008A3C7A"/>
    <w:rsid w:val="008C7753"/>
    <w:rsid w:val="008F4838"/>
    <w:rsid w:val="00900B54"/>
    <w:rsid w:val="009112AA"/>
    <w:rsid w:val="009443D7"/>
    <w:rsid w:val="009724F0"/>
    <w:rsid w:val="00982870"/>
    <w:rsid w:val="009847F2"/>
    <w:rsid w:val="00984BBA"/>
    <w:rsid w:val="009A284C"/>
    <w:rsid w:val="009A5C5E"/>
    <w:rsid w:val="009A7411"/>
    <w:rsid w:val="009C1789"/>
    <w:rsid w:val="009C6096"/>
    <w:rsid w:val="009E12E7"/>
    <w:rsid w:val="009E3628"/>
    <w:rsid w:val="00A03317"/>
    <w:rsid w:val="00A11D4F"/>
    <w:rsid w:val="00A2588E"/>
    <w:rsid w:val="00A4710F"/>
    <w:rsid w:val="00A64995"/>
    <w:rsid w:val="00A669F9"/>
    <w:rsid w:val="00A809F8"/>
    <w:rsid w:val="00AA1823"/>
    <w:rsid w:val="00AC1DBF"/>
    <w:rsid w:val="00AF9E9B"/>
    <w:rsid w:val="00B02BDC"/>
    <w:rsid w:val="00B1182B"/>
    <w:rsid w:val="00B273C2"/>
    <w:rsid w:val="00B3529D"/>
    <w:rsid w:val="00B50E6F"/>
    <w:rsid w:val="00B64353"/>
    <w:rsid w:val="00B64CFC"/>
    <w:rsid w:val="00B9128F"/>
    <w:rsid w:val="00B95950"/>
    <w:rsid w:val="00C04663"/>
    <w:rsid w:val="00C23E3A"/>
    <w:rsid w:val="00C836CD"/>
    <w:rsid w:val="00CA1C01"/>
    <w:rsid w:val="00CA291B"/>
    <w:rsid w:val="00CA297B"/>
    <w:rsid w:val="00CA715A"/>
    <w:rsid w:val="00CC51E4"/>
    <w:rsid w:val="00CE7C8F"/>
    <w:rsid w:val="00CF0A20"/>
    <w:rsid w:val="00CF5E81"/>
    <w:rsid w:val="00CF7C10"/>
    <w:rsid w:val="00D00C1A"/>
    <w:rsid w:val="00D036AF"/>
    <w:rsid w:val="00D15CFA"/>
    <w:rsid w:val="00D37A6E"/>
    <w:rsid w:val="00D75F16"/>
    <w:rsid w:val="00D83A24"/>
    <w:rsid w:val="00D83F2B"/>
    <w:rsid w:val="00D906DF"/>
    <w:rsid w:val="00D94CFD"/>
    <w:rsid w:val="00DA40A0"/>
    <w:rsid w:val="00DB2648"/>
    <w:rsid w:val="00DD50E0"/>
    <w:rsid w:val="00E02904"/>
    <w:rsid w:val="00E11B72"/>
    <w:rsid w:val="00E2205F"/>
    <w:rsid w:val="00E2535E"/>
    <w:rsid w:val="00E42AFA"/>
    <w:rsid w:val="00E570E1"/>
    <w:rsid w:val="00E711B5"/>
    <w:rsid w:val="00E711CD"/>
    <w:rsid w:val="00E715C0"/>
    <w:rsid w:val="00E750C2"/>
    <w:rsid w:val="00E90D5C"/>
    <w:rsid w:val="00E95B82"/>
    <w:rsid w:val="00E96303"/>
    <w:rsid w:val="00F05E6C"/>
    <w:rsid w:val="00F1522E"/>
    <w:rsid w:val="00F23E35"/>
    <w:rsid w:val="00F24AFB"/>
    <w:rsid w:val="00F41D68"/>
    <w:rsid w:val="00F50306"/>
    <w:rsid w:val="00F743C4"/>
    <w:rsid w:val="00F8083A"/>
    <w:rsid w:val="00F82FB9"/>
    <w:rsid w:val="00FA26A9"/>
    <w:rsid w:val="00FA2EED"/>
    <w:rsid w:val="00FB4285"/>
    <w:rsid w:val="00FB7474"/>
    <w:rsid w:val="00FD2C52"/>
    <w:rsid w:val="00FE096A"/>
    <w:rsid w:val="00FF1A7E"/>
    <w:rsid w:val="00FF2E26"/>
    <w:rsid w:val="00FF46C1"/>
    <w:rsid w:val="00FF770A"/>
    <w:rsid w:val="0106F160"/>
    <w:rsid w:val="014B129F"/>
    <w:rsid w:val="015F2054"/>
    <w:rsid w:val="0231CE3D"/>
    <w:rsid w:val="02B3FC98"/>
    <w:rsid w:val="02EE461C"/>
    <w:rsid w:val="0425E73B"/>
    <w:rsid w:val="04268888"/>
    <w:rsid w:val="042A5C21"/>
    <w:rsid w:val="043E9222"/>
    <w:rsid w:val="044568CC"/>
    <w:rsid w:val="044A1615"/>
    <w:rsid w:val="044FCCF9"/>
    <w:rsid w:val="04B79A95"/>
    <w:rsid w:val="056F3EE7"/>
    <w:rsid w:val="0625E2DC"/>
    <w:rsid w:val="073DD839"/>
    <w:rsid w:val="0771DCD2"/>
    <w:rsid w:val="07D6E94F"/>
    <w:rsid w:val="08F5B27D"/>
    <w:rsid w:val="09121FA7"/>
    <w:rsid w:val="091D8738"/>
    <w:rsid w:val="09894467"/>
    <w:rsid w:val="0B12E305"/>
    <w:rsid w:val="0B278783"/>
    <w:rsid w:val="0C469B45"/>
    <w:rsid w:val="0C5527FA"/>
    <w:rsid w:val="0C62DD31"/>
    <w:rsid w:val="0C6A9178"/>
    <w:rsid w:val="0CBA8C8C"/>
    <w:rsid w:val="0CFFDCF2"/>
    <w:rsid w:val="0D85F456"/>
    <w:rsid w:val="0DF1A7A7"/>
    <w:rsid w:val="0E15567E"/>
    <w:rsid w:val="0E3AF4B4"/>
    <w:rsid w:val="0F1AEC2A"/>
    <w:rsid w:val="0F782B33"/>
    <w:rsid w:val="0F79D8D6"/>
    <w:rsid w:val="0FEC7A7A"/>
    <w:rsid w:val="102C0E68"/>
    <w:rsid w:val="111527A4"/>
    <w:rsid w:val="116DB06F"/>
    <w:rsid w:val="11D4185E"/>
    <w:rsid w:val="11ED765F"/>
    <w:rsid w:val="124E2C2B"/>
    <w:rsid w:val="131A92B8"/>
    <w:rsid w:val="1322ABE0"/>
    <w:rsid w:val="132589E4"/>
    <w:rsid w:val="136860DB"/>
    <w:rsid w:val="13A8A6B0"/>
    <w:rsid w:val="13C14A0B"/>
    <w:rsid w:val="13D7FFCB"/>
    <w:rsid w:val="14020C34"/>
    <w:rsid w:val="152403B2"/>
    <w:rsid w:val="15E898C7"/>
    <w:rsid w:val="160A0346"/>
    <w:rsid w:val="168E3568"/>
    <w:rsid w:val="16C3335D"/>
    <w:rsid w:val="17616D3D"/>
    <w:rsid w:val="176D776D"/>
    <w:rsid w:val="17846928"/>
    <w:rsid w:val="17CDFF93"/>
    <w:rsid w:val="181E7BBC"/>
    <w:rsid w:val="1866F144"/>
    <w:rsid w:val="19191232"/>
    <w:rsid w:val="191AEF81"/>
    <w:rsid w:val="19203989"/>
    <w:rsid w:val="196A1876"/>
    <w:rsid w:val="19F40968"/>
    <w:rsid w:val="1A5B0478"/>
    <w:rsid w:val="1B1A2ED3"/>
    <w:rsid w:val="1B41EC4F"/>
    <w:rsid w:val="1C3A8381"/>
    <w:rsid w:val="1CB3657D"/>
    <w:rsid w:val="1CCFA2E7"/>
    <w:rsid w:val="1D144E8E"/>
    <w:rsid w:val="1D3274E1"/>
    <w:rsid w:val="1D4395B6"/>
    <w:rsid w:val="1DAA4EB2"/>
    <w:rsid w:val="1E2DA5B6"/>
    <w:rsid w:val="1EFB1C56"/>
    <w:rsid w:val="1EFCB9D8"/>
    <w:rsid w:val="1F0E6757"/>
    <w:rsid w:val="1F1ADCA9"/>
    <w:rsid w:val="1F6CC485"/>
    <w:rsid w:val="1FAC5873"/>
    <w:rsid w:val="21208D36"/>
    <w:rsid w:val="21340CDA"/>
    <w:rsid w:val="218F2E3E"/>
    <w:rsid w:val="21AE5378"/>
    <w:rsid w:val="21DD04E4"/>
    <w:rsid w:val="21FD302B"/>
    <w:rsid w:val="224BB24E"/>
    <w:rsid w:val="227134AE"/>
    <w:rsid w:val="22957342"/>
    <w:rsid w:val="2395212A"/>
    <w:rsid w:val="24710CCD"/>
    <w:rsid w:val="2554E63F"/>
    <w:rsid w:val="258D6C92"/>
    <w:rsid w:val="25C3C7E8"/>
    <w:rsid w:val="25D549D5"/>
    <w:rsid w:val="25E9D0BA"/>
    <w:rsid w:val="26520920"/>
    <w:rsid w:val="2663708A"/>
    <w:rsid w:val="270EDA87"/>
    <w:rsid w:val="28439B48"/>
    <w:rsid w:val="28884A4F"/>
    <w:rsid w:val="28F9C362"/>
    <w:rsid w:val="2999242F"/>
    <w:rsid w:val="2AF9D0E5"/>
    <w:rsid w:val="2B79C553"/>
    <w:rsid w:val="2BB8DE53"/>
    <w:rsid w:val="2BDD33CC"/>
    <w:rsid w:val="2C2E9FE8"/>
    <w:rsid w:val="2C39417B"/>
    <w:rsid w:val="2C580FFD"/>
    <w:rsid w:val="2CEFB295"/>
    <w:rsid w:val="2DCC1393"/>
    <w:rsid w:val="2DD032E0"/>
    <w:rsid w:val="2E7E000B"/>
    <w:rsid w:val="2E8E1D44"/>
    <w:rsid w:val="2F30F4E6"/>
    <w:rsid w:val="2FD05748"/>
    <w:rsid w:val="2FEBA2B3"/>
    <w:rsid w:val="2FEFD899"/>
    <w:rsid w:val="3039C7B6"/>
    <w:rsid w:val="304ACCA0"/>
    <w:rsid w:val="30B9965F"/>
    <w:rsid w:val="311C5B2B"/>
    <w:rsid w:val="31A142B7"/>
    <w:rsid w:val="32341C0A"/>
    <w:rsid w:val="326A67D8"/>
    <w:rsid w:val="330D1B9A"/>
    <w:rsid w:val="33F2EC55"/>
    <w:rsid w:val="34858D32"/>
    <w:rsid w:val="349A624B"/>
    <w:rsid w:val="353A365B"/>
    <w:rsid w:val="354B62A2"/>
    <w:rsid w:val="35CC4395"/>
    <w:rsid w:val="36434B4E"/>
    <w:rsid w:val="366C0316"/>
    <w:rsid w:val="36CD9CBB"/>
    <w:rsid w:val="371DD6AA"/>
    <w:rsid w:val="37747286"/>
    <w:rsid w:val="37B77AE6"/>
    <w:rsid w:val="388D81F4"/>
    <w:rsid w:val="396C8868"/>
    <w:rsid w:val="396DC64A"/>
    <w:rsid w:val="396DD36E"/>
    <w:rsid w:val="3988E0CE"/>
    <w:rsid w:val="39CA4426"/>
    <w:rsid w:val="3A295255"/>
    <w:rsid w:val="3A534152"/>
    <w:rsid w:val="3A6B93F9"/>
    <w:rsid w:val="3A8C9B66"/>
    <w:rsid w:val="3AA8F351"/>
    <w:rsid w:val="3B4A2006"/>
    <w:rsid w:val="3C23FBE7"/>
    <w:rsid w:val="3C6F157B"/>
    <w:rsid w:val="3CB6537C"/>
    <w:rsid w:val="3CEED9CF"/>
    <w:rsid w:val="3D4DE17F"/>
    <w:rsid w:val="3DDEAA8D"/>
    <w:rsid w:val="3E393313"/>
    <w:rsid w:val="3EFD4262"/>
    <w:rsid w:val="3F201B43"/>
    <w:rsid w:val="3FD75E0E"/>
    <w:rsid w:val="40190BB5"/>
    <w:rsid w:val="40D2B621"/>
    <w:rsid w:val="40D9E8C2"/>
    <w:rsid w:val="411834D5"/>
    <w:rsid w:val="4123E4F3"/>
    <w:rsid w:val="4178E553"/>
    <w:rsid w:val="41D88841"/>
    <w:rsid w:val="41EEE30F"/>
    <w:rsid w:val="420C15BA"/>
    <w:rsid w:val="422FE887"/>
    <w:rsid w:val="424EF6D6"/>
    <w:rsid w:val="42567ECA"/>
    <w:rsid w:val="428CD8C7"/>
    <w:rsid w:val="42CF4152"/>
    <w:rsid w:val="431BAF3C"/>
    <w:rsid w:val="441A30F4"/>
    <w:rsid w:val="4457C31D"/>
    <w:rsid w:val="445B53B3"/>
    <w:rsid w:val="447F9A3A"/>
    <w:rsid w:val="448B1E31"/>
    <w:rsid w:val="448C8473"/>
    <w:rsid w:val="44A0F6A9"/>
    <w:rsid w:val="45253EAA"/>
    <w:rsid w:val="4540C7E8"/>
    <w:rsid w:val="45F5633E"/>
    <w:rsid w:val="4628BF14"/>
    <w:rsid w:val="463D5E82"/>
    <w:rsid w:val="478F63DF"/>
    <w:rsid w:val="47BE5B1B"/>
    <w:rsid w:val="48725F5A"/>
    <w:rsid w:val="4907E60B"/>
    <w:rsid w:val="4938A9BE"/>
    <w:rsid w:val="497D5171"/>
    <w:rsid w:val="4983F738"/>
    <w:rsid w:val="49D1641C"/>
    <w:rsid w:val="49FDE150"/>
    <w:rsid w:val="4AAD3322"/>
    <w:rsid w:val="4AC704A1"/>
    <w:rsid w:val="4B53031F"/>
    <w:rsid w:val="4BD5094C"/>
    <w:rsid w:val="4C91CC3E"/>
    <w:rsid w:val="4CEA0F11"/>
    <w:rsid w:val="4DA6D676"/>
    <w:rsid w:val="4DE53252"/>
    <w:rsid w:val="4EA242F0"/>
    <w:rsid w:val="4ECB5E26"/>
    <w:rsid w:val="4ED9D584"/>
    <w:rsid w:val="4F989A81"/>
    <w:rsid w:val="4FF6C22A"/>
    <w:rsid w:val="50925B90"/>
    <w:rsid w:val="509D459D"/>
    <w:rsid w:val="50BD2FF3"/>
    <w:rsid w:val="5128BD1E"/>
    <w:rsid w:val="51377691"/>
    <w:rsid w:val="5152A089"/>
    <w:rsid w:val="516FD271"/>
    <w:rsid w:val="518F091D"/>
    <w:rsid w:val="51D44AB1"/>
    <w:rsid w:val="51DB3B1D"/>
    <w:rsid w:val="5208048A"/>
    <w:rsid w:val="526489CB"/>
    <w:rsid w:val="531E6FD2"/>
    <w:rsid w:val="53C97442"/>
    <w:rsid w:val="53ECF166"/>
    <w:rsid w:val="542422D8"/>
    <w:rsid w:val="549CDE23"/>
    <w:rsid w:val="550DF1B4"/>
    <w:rsid w:val="55F3364A"/>
    <w:rsid w:val="566827E2"/>
    <w:rsid w:val="5719BC5F"/>
    <w:rsid w:val="5733D413"/>
    <w:rsid w:val="57854BC2"/>
    <w:rsid w:val="57C5F5A3"/>
    <w:rsid w:val="57F893BD"/>
    <w:rsid w:val="581D000E"/>
    <w:rsid w:val="588DAEB9"/>
    <w:rsid w:val="58C3B008"/>
    <w:rsid w:val="596BD48E"/>
    <w:rsid w:val="5972B0EE"/>
    <w:rsid w:val="5994641E"/>
    <w:rsid w:val="599F615A"/>
    <w:rsid w:val="59A26204"/>
    <w:rsid w:val="59EA09B0"/>
    <w:rsid w:val="5A0B2B28"/>
    <w:rsid w:val="5A14C169"/>
    <w:rsid w:val="5AC3AA1F"/>
    <w:rsid w:val="5BB7C301"/>
    <w:rsid w:val="5CBC8315"/>
    <w:rsid w:val="5CF6E48F"/>
    <w:rsid w:val="5CFA6506"/>
    <w:rsid w:val="5D69D51F"/>
    <w:rsid w:val="5D7A7979"/>
    <w:rsid w:val="5D9696DE"/>
    <w:rsid w:val="5DC57EB7"/>
    <w:rsid w:val="5DD7493D"/>
    <w:rsid w:val="5E4B8DA6"/>
    <w:rsid w:val="5E4BADEF"/>
    <w:rsid w:val="5E69CD12"/>
    <w:rsid w:val="5E9C360D"/>
    <w:rsid w:val="5F241BFA"/>
    <w:rsid w:val="5FE77E50"/>
    <w:rsid w:val="60853FD7"/>
    <w:rsid w:val="60B9D2B7"/>
    <w:rsid w:val="60E3F71C"/>
    <w:rsid w:val="60F4F099"/>
    <w:rsid w:val="60F657E2"/>
    <w:rsid w:val="613471FE"/>
    <w:rsid w:val="616A367F"/>
    <w:rsid w:val="62270485"/>
    <w:rsid w:val="623DF488"/>
    <w:rsid w:val="6348D084"/>
    <w:rsid w:val="639DBAD3"/>
    <w:rsid w:val="64F51014"/>
    <w:rsid w:val="655EA547"/>
    <w:rsid w:val="65BF55C5"/>
    <w:rsid w:val="65E57564"/>
    <w:rsid w:val="66EEC90C"/>
    <w:rsid w:val="66FA75A8"/>
    <w:rsid w:val="67147D50"/>
    <w:rsid w:val="6718DB3A"/>
    <w:rsid w:val="67C4BF7E"/>
    <w:rsid w:val="680511D0"/>
    <w:rsid w:val="689051BC"/>
    <w:rsid w:val="69438D2E"/>
    <w:rsid w:val="695EC1AD"/>
    <w:rsid w:val="69907CFC"/>
    <w:rsid w:val="6A14AF1E"/>
    <w:rsid w:val="6A27C2C2"/>
    <w:rsid w:val="6A2C221D"/>
    <w:rsid w:val="6A32166A"/>
    <w:rsid w:val="6A735265"/>
    <w:rsid w:val="6B4631C5"/>
    <w:rsid w:val="6BBBEA31"/>
    <w:rsid w:val="6BC5871C"/>
    <w:rsid w:val="6BCDE6CB"/>
    <w:rsid w:val="6BE920B6"/>
    <w:rsid w:val="6C26A9C3"/>
    <w:rsid w:val="6C3CB733"/>
    <w:rsid w:val="6C5AB82E"/>
    <w:rsid w:val="6C5F0EBB"/>
    <w:rsid w:val="6C82B5D4"/>
    <w:rsid w:val="6CFD93EA"/>
    <w:rsid w:val="6D5F8211"/>
    <w:rsid w:val="6D69B72C"/>
    <w:rsid w:val="6D913323"/>
    <w:rsid w:val="6DD9BEAC"/>
    <w:rsid w:val="6DF29BBF"/>
    <w:rsid w:val="6E2D117D"/>
    <w:rsid w:val="6E820256"/>
    <w:rsid w:val="6EEE59FC"/>
    <w:rsid w:val="6F39525D"/>
    <w:rsid w:val="6F608127"/>
    <w:rsid w:val="6F6D0E75"/>
    <w:rsid w:val="70461619"/>
    <w:rsid w:val="7048E04F"/>
    <w:rsid w:val="704BF085"/>
    <w:rsid w:val="70A1CC48"/>
    <w:rsid w:val="7102086C"/>
    <w:rsid w:val="7215538F"/>
    <w:rsid w:val="722916DB"/>
    <w:rsid w:val="7253AE2E"/>
    <w:rsid w:val="726750A2"/>
    <w:rsid w:val="7327DE7F"/>
    <w:rsid w:val="734DB1B6"/>
    <w:rsid w:val="73AF6E7D"/>
    <w:rsid w:val="73DEC9DF"/>
    <w:rsid w:val="74342587"/>
    <w:rsid w:val="7439A92E"/>
    <w:rsid w:val="743DBD11"/>
    <w:rsid w:val="74CC65B4"/>
    <w:rsid w:val="755C75DE"/>
    <w:rsid w:val="75C9CCF6"/>
    <w:rsid w:val="763F6678"/>
    <w:rsid w:val="7657C48C"/>
    <w:rsid w:val="76EC3480"/>
    <w:rsid w:val="76F8A181"/>
    <w:rsid w:val="77C4810E"/>
    <w:rsid w:val="78C4F1CF"/>
    <w:rsid w:val="78E29560"/>
    <w:rsid w:val="793ECCCB"/>
    <w:rsid w:val="7955F252"/>
    <w:rsid w:val="79AA2C1A"/>
    <w:rsid w:val="79AE14E1"/>
    <w:rsid w:val="79AEDE4E"/>
    <w:rsid w:val="7A2059F1"/>
    <w:rsid w:val="7AA8EAB2"/>
    <w:rsid w:val="7AF135F8"/>
    <w:rsid w:val="7B1CE07D"/>
    <w:rsid w:val="7B1CE64F"/>
    <w:rsid w:val="7BAF852F"/>
    <w:rsid w:val="7BD0F888"/>
    <w:rsid w:val="7C1AEF57"/>
    <w:rsid w:val="7C290293"/>
    <w:rsid w:val="7CE1E8A5"/>
    <w:rsid w:val="7D47F106"/>
    <w:rsid w:val="7D7A33A7"/>
    <w:rsid w:val="7E1C0A62"/>
    <w:rsid w:val="7E1F452B"/>
    <w:rsid w:val="7E54813F"/>
    <w:rsid w:val="7E7941DF"/>
    <w:rsid w:val="7FA2C0F6"/>
    <w:rsid w:val="7FBF534A"/>
    <w:rsid w:val="7FC06C11"/>
    <w:rsid w:val="7FCD8603"/>
    <w:rsid w:val="7FF05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D8D6"/>
  <w15:chartTrackingRefBased/>
  <w15:docId w15:val="{7607F53D-896B-4160-92CE-39C1AE25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FB"/>
    <w:pPr>
      <w:ind w:left="720"/>
      <w:contextualSpacing/>
    </w:pPr>
  </w:style>
  <w:style w:type="paragraph" w:styleId="Header">
    <w:name w:val="header"/>
    <w:basedOn w:val="Normal"/>
    <w:link w:val="HeaderChar"/>
    <w:uiPriority w:val="99"/>
    <w:unhideWhenUsed/>
    <w:rsid w:val="00832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C4"/>
  </w:style>
  <w:style w:type="paragraph" w:styleId="Footer">
    <w:name w:val="footer"/>
    <w:basedOn w:val="Normal"/>
    <w:link w:val="FooterChar"/>
    <w:uiPriority w:val="99"/>
    <w:unhideWhenUsed/>
    <w:rsid w:val="00832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C4"/>
  </w:style>
  <w:style w:type="character" w:styleId="CommentReference">
    <w:name w:val="annotation reference"/>
    <w:basedOn w:val="DefaultParagraphFont"/>
    <w:uiPriority w:val="99"/>
    <w:semiHidden/>
    <w:unhideWhenUsed/>
    <w:rsid w:val="008327C4"/>
    <w:rPr>
      <w:sz w:val="16"/>
      <w:szCs w:val="16"/>
    </w:rPr>
  </w:style>
  <w:style w:type="paragraph" w:styleId="CommentText">
    <w:name w:val="annotation text"/>
    <w:basedOn w:val="Normal"/>
    <w:link w:val="CommentTextChar"/>
    <w:uiPriority w:val="99"/>
    <w:unhideWhenUsed/>
    <w:rsid w:val="008327C4"/>
    <w:pPr>
      <w:spacing w:line="240" w:lineRule="auto"/>
    </w:pPr>
    <w:rPr>
      <w:sz w:val="20"/>
      <w:szCs w:val="20"/>
    </w:rPr>
  </w:style>
  <w:style w:type="character" w:customStyle="1" w:styleId="CommentTextChar">
    <w:name w:val="Comment Text Char"/>
    <w:basedOn w:val="DefaultParagraphFont"/>
    <w:link w:val="CommentText"/>
    <w:uiPriority w:val="99"/>
    <w:rsid w:val="008327C4"/>
    <w:rPr>
      <w:sz w:val="20"/>
      <w:szCs w:val="20"/>
    </w:rPr>
  </w:style>
  <w:style w:type="paragraph" w:styleId="CommentSubject">
    <w:name w:val="annotation subject"/>
    <w:basedOn w:val="CommentText"/>
    <w:next w:val="CommentText"/>
    <w:link w:val="CommentSubjectChar"/>
    <w:uiPriority w:val="99"/>
    <w:semiHidden/>
    <w:unhideWhenUsed/>
    <w:rsid w:val="008327C4"/>
    <w:rPr>
      <w:b/>
      <w:bCs/>
    </w:rPr>
  </w:style>
  <w:style w:type="character" w:customStyle="1" w:styleId="CommentSubjectChar">
    <w:name w:val="Comment Subject Char"/>
    <w:basedOn w:val="CommentTextChar"/>
    <w:link w:val="CommentSubject"/>
    <w:uiPriority w:val="99"/>
    <w:semiHidden/>
    <w:rsid w:val="008327C4"/>
    <w:rPr>
      <w:b/>
      <w:bCs/>
      <w:sz w:val="20"/>
      <w:szCs w:val="20"/>
    </w:rPr>
  </w:style>
  <w:style w:type="table" w:styleId="TableGrid">
    <w:name w:val="Table Grid"/>
    <w:basedOn w:val="TableNormal"/>
    <w:uiPriority w:val="39"/>
    <w:rsid w:val="008327C4"/>
    <w:pPr>
      <w:spacing w:after="0" w:line="240" w:lineRule="auto"/>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2821">
      <w:bodyDiv w:val="1"/>
      <w:marLeft w:val="0"/>
      <w:marRight w:val="0"/>
      <w:marTop w:val="0"/>
      <w:marBottom w:val="0"/>
      <w:divBdr>
        <w:top w:val="none" w:sz="0" w:space="0" w:color="auto"/>
        <w:left w:val="none" w:sz="0" w:space="0" w:color="auto"/>
        <w:bottom w:val="none" w:sz="0" w:space="0" w:color="auto"/>
        <w:right w:val="none" w:sz="0" w:space="0" w:color="auto"/>
      </w:divBdr>
      <w:divsChild>
        <w:div w:id="513886640">
          <w:marLeft w:val="480"/>
          <w:marRight w:val="0"/>
          <w:marTop w:val="0"/>
          <w:marBottom w:val="0"/>
          <w:divBdr>
            <w:top w:val="none" w:sz="0" w:space="0" w:color="auto"/>
            <w:left w:val="none" w:sz="0" w:space="0" w:color="auto"/>
            <w:bottom w:val="none" w:sz="0" w:space="0" w:color="auto"/>
            <w:right w:val="none" w:sz="0" w:space="0" w:color="auto"/>
          </w:divBdr>
        </w:div>
      </w:divsChild>
    </w:div>
    <w:div w:id="524252513">
      <w:bodyDiv w:val="1"/>
      <w:marLeft w:val="0"/>
      <w:marRight w:val="0"/>
      <w:marTop w:val="0"/>
      <w:marBottom w:val="0"/>
      <w:divBdr>
        <w:top w:val="none" w:sz="0" w:space="0" w:color="auto"/>
        <w:left w:val="none" w:sz="0" w:space="0" w:color="auto"/>
        <w:bottom w:val="none" w:sz="0" w:space="0" w:color="auto"/>
        <w:right w:val="none" w:sz="0" w:space="0" w:color="auto"/>
      </w:divBdr>
      <w:divsChild>
        <w:div w:id="1436558589">
          <w:marLeft w:val="480"/>
          <w:marRight w:val="0"/>
          <w:marTop w:val="0"/>
          <w:marBottom w:val="0"/>
          <w:divBdr>
            <w:top w:val="none" w:sz="0" w:space="0" w:color="auto"/>
            <w:left w:val="none" w:sz="0" w:space="0" w:color="auto"/>
            <w:bottom w:val="none" w:sz="0" w:space="0" w:color="auto"/>
            <w:right w:val="none" w:sz="0" w:space="0" w:color="auto"/>
          </w:divBdr>
        </w:div>
      </w:divsChild>
    </w:div>
    <w:div w:id="1279607752">
      <w:bodyDiv w:val="1"/>
      <w:marLeft w:val="0"/>
      <w:marRight w:val="0"/>
      <w:marTop w:val="0"/>
      <w:marBottom w:val="0"/>
      <w:divBdr>
        <w:top w:val="none" w:sz="0" w:space="0" w:color="auto"/>
        <w:left w:val="none" w:sz="0" w:space="0" w:color="auto"/>
        <w:bottom w:val="none" w:sz="0" w:space="0" w:color="auto"/>
        <w:right w:val="none" w:sz="0" w:space="0" w:color="auto"/>
      </w:divBdr>
      <w:divsChild>
        <w:div w:id="890922857">
          <w:marLeft w:val="480"/>
          <w:marRight w:val="0"/>
          <w:marTop w:val="0"/>
          <w:marBottom w:val="0"/>
          <w:divBdr>
            <w:top w:val="none" w:sz="0" w:space="0" w:color="auto"/>
            <w:left w:val="none" w:sz="0" w:space="0" w:color="auto"/>
            <w:bottom w:val="none" w:sz="0" w:space="0" w:color="auto"/>
            <w:right w:val="none" w:sz="0" w:space="0" w:color="auto"/>
          </w:divBdr>
        </w:div>
      </w:divsChild>
    </w:div>
    <w:div w:id="1362783171">
      <w:bodyDiv w:val="1"/>
      <w:marLeft w:val="0"/>
      <w:marRight w:val="0"/>
      <w:marTop w:val="0"/>
      <w:marBottom w:val="0"/>
      <w:divBdr>
        <w:top w:val="none" w:sz="0" w:space="0" w:color="auto"/>
        <w:left w:val="none" w:sz="0" w:space="0" w:color="auto"/>
        <w:bottom w:val="none" w:sz="0" w:space="0" w:color="auto"/>
        <w:right w:val="none" w:sz="0" w:space="0" w:color="auto"/>
      </w:divBdr>
      <w:divsChild>
        <w:div w:id="508179248">
          <w:marLeft w:val="480"/>
          <w:marRight w:val="0"/>
          <w:marTop w:val="0"/>
          <w:marBottom w:val="0"/>
          <w:divBdr>
            <w:top w:val="none" w:sz="0" w:space="0" w:color="auto"/>
            <w:left w:val="none" w:sz="0" w:space="0" w:color="auto"/>
            <w:bottom w:val="none" w:sz="0" w:space="0" w:color="auto"/>
            <w:right w:val="none" w:sz="0" w:space="0" w:color="auto"/>
          </w:divBdr>
        </w:div>
        <w:div w:id="1079059029">
          <w:marLeft w:val="480"/>
          <w:marRight w:val="0"/>
          <w:marTop w:val="0"/>
          <w:marBottom w:val="0"/>
          <w:divBdr>
            <w:top w:val="none" w:sz="0" w:space="0" w:color="auto"/>
            <w:left w:val="none" w:sz="0" w:space="0" w:color="auto"/>
            <w:bottom w:val="none" w:sz="0" w:space="0" w:color="auto"/>
            <w:right w:val="none" w:sz="0" w:space="0" w:color="auto"/>
          </w:divBdr>
        </w:div>
      </w:divsChild>
    </w:div>
    <w:div w:id="1497912936">
      <w:bodyDiv w:val="1"/>
      <w:marLeft w:val="0"/>
      <w:marRight w:val="0"/>
      <w:marTop w:val="0"/>
      <w:marBottom w:val="0"/>
      <w:divBdr>
        <w:top w:val="none" w:sz="0" w:space="0" w:color="auto"/>
        <w:left w:val="none" w:sz="0" w:space="0" w:color="auto"/>
        <w:bottom w:val="none" w:sz="0" w:space="0" w:color="auto"/>
        <w:right w:val="none" w:sz="0" w:space="0" w:color="auto"/>
      </w:divBdr>
      <w:divsChild>
        <w:div w:id="1287615028">
          <w:marLeft w:val="480"/>
          <w:marRight w:val="0"/>
          <w:marTop w:val="0"/>
          <w:marBottom w:val="0"/>
          <w:divBdr>
            <w:top w:val="none" w:sz="0" w:space="0" w:color="auto"/>
            <w:left w:val="none" w:sz="0" w:space="0" w:color="auto"/>
            <w:bottom w:val="none" w:sz="0" w:space="0" w:color="auto"/>
            <w:right w:val="none" w:sz="0" w:space="0" w:color="auto"/>
          </w:divBdr>
        </w:div>
        <w:div w:id="1422726561">
          <w:marLeft w:val="480"/>
          <w:marRight w:val="0"/>
          <w:marTop w:val="0"/>
          <w:marBottom w:val="0"/>
          <w:divBdr>
            <w:top w:val="none" w:sz="0" w:space="0" w:color="auto"/>
            <w:left w:val="none" w:sz="0" w:space="0" w:color="auto"/>
            <w:bottom w:val="none" w:sz="0" w:space="0" w:color="auto"/>
            <w:right w:val="none" w:sz="0" w:space="0" w:color="auto"/>
          </w:divBdr>
        </w:div>
        <w:div w:id="1461925020">
          <w:marLeft w:val="480"/>
          <w:marRight w:val="0"/>
          <w:marTop w:val="0"/>
          <w:marBottom w:val="0"/>
          <w:divBdr>
            <w:top w:val="none" w:sz="0" w:space="0" w:color="auto"/>
            <w:left w:val="none" w:sz="0" w:space="0" w:color="auto"/>
            <w:bottom w:val="none" w:sz="0" w:space="0" w:color="auto"/>
            <w:right w:val="none" w:sz="0" w:space="0" w:color="auto"/>
          </w:divBdr>
        </w:div>
        <w:div w:id="2124644173">
          <w:marLeft w:val="480"/>
          <w:marRight w:val="0"/>
          <w:marTop w:val="0"/>
          <w:marBottom w:val="0"/>
          <w:divBdr>
            <w:top w:val="none" w:sz="0" w:space="0" w:color="auto"/>
            <w:left w:val="none" w:sz="0" w:space="0" w:color="auto"/>
            <w:bottom w:val="none" w:sz="0" w:space="0" w:color="auto"/>
            <w:right w:val="none" w:sz="0" w:space="0" w:color="auto"/>
          </w:divBdr>
        </w:div>
      </w:divsChild>
    </w:div>
    <w:div w:id="1555582994">
      <w:bodyDiv w:val="1"/>
      <w:marLeft w:val="0"/>
      <w:marRight w:val="0"/>
      <w:marTop w:val="0"/>
      <w:marBottom w:val="0"/>
      <w:divBdr>
        <w:top w:val="none" w:sz="0" w:space="0" w:color="auto"/>
        <w:left w:val="none" w:sz="0" w:space="0" w:color="auto"/>
        <w:bottom w:val="none" w:sz="0" w:space="0" w:color="auto"/>
        <w:right w:val="none" w:sz="0" w:space="0" w:color="auto"/>
      </w:divBdr>
      <w:divsChild>
        <w:div w:id="157955">
          <w:marLeft w:val="480"/>
          <w:marRight w:val="0"/>
          <w:marTop w:val="0"/>
          <w:marBottom w:val="0"/>
          <w:divBdr>
            <w:top w:val="none" w:sz="0" w:space="0" w:color="auto"/>
            <w:left w:val="none" w:sz="0" w:space="0" w:color="auto"/>
            <w:bottom w:val="none" w:sz="0" w:space="0" w:color="auto"/>
            <w:right w:val="none" w:sz="0" w:space="0" w:color="auto"/>
          </w:divBdr>
        </w:div>
        <w:div w:id="918758195">
          <w:marLeft w:val="480"/>
          <w:marRight w:val="0"/>
          <w:marTop w:val="0"/>
          <w:marBottom w:val="0"/>
          <w:divBdr>
            <w:top w:val="none" w:sz="0" w:space="0" w:color="auto"/>
            <w:left w:val="none" w:sz="0" w:space="0" w:color="auto"/>
            <w:bottom w:val="none" w:sz="0" w:space="0" w:color="auto"/>
            <w:right w:val="none" w:sz="0" w:space="0" w:color="auto"/>
          </w:divBdr>
        </w:div>
        <w:div w:id="121616025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AA641F2AB11C438855DCAD8A809CC2"/>
        <w:category>
          <w:name w:val="General"/>
          <w:gallery w:val="placeholder"/>
        </w:category>
        <w:types>
          <w:type w:val="bbPlcHdr"/>
        </w:types>
        <w:behaviors>
          <w:behavior w:val="content"/>
        </w:behaviors>
        <w:guid w:val="{3D42657A-7581-E742-8F5D-2F68FE4E2C2D}"/>
      </w:docPartPr>
      <w:docPartBody>
        <w:p w:rsidR="00D959ED" w:rsidRDefault="00D959ED">
          <w:pPr>
            <w:pStyle w:val="4DAA641F2AB11C438855DCAD8A809CC2"/>
          </w:pPr>
          <w:r w:rsidRPr="00061D95">
            <w:rPr>
              <w:rStyle w:val="PlaceholderText"/>
            </w:rPr>
            <w:t>Click or tap here to enter text.</w:t>
          </w:r>
        </w:p>
      </w:docPartBody>
    </w:docPart>
    <w:docPart>
      <w:docPartPr>
        <w:name w:val="721012C7B00E1B41B4216C111663029D"/>
        <w:category>
          <w:name w:val="General"/>
          <w:gallery w:val="placeholder"/>
        </w:category>
        <w:types>
          <w:type w:val="bbPlcHdr"/>
        </w:types>
        <w:behaviors>
          <w:behavior w:val="content"/>
        </w:behaviors>
        <w:guid w:val="{65F2A0CC-9402-DC43-AF97-683C70E1A1F2}"/>
      </w:docPartPr>
      <w:docPartBody>
        <w:p w:rsidR="00D959ED" w:rsidRDefault="00D959ED">
          <w:pPr>
            <w:pStyle w:val="721012C7B00E1B41B4216C111663029D"/>
          </w:pPr>
          <w:r w:rsidRPr="00061D95">
            <w:rPr>
              <w:rStyle w:val="PlaceholderText"/>
            </w:rPr>
            <w:t>Click or tap here to enter text.</w:t>
          </w:r>
        </w:p>
      </w:docPartBody>
    </w:docPart>
    <w:docPart>
      <w:docPartPr>
        <w:name w:val="9D7523EDEB996C45A223DFF5B8211AC4"/>
        <w:category>
          <w:name w:val="General"/>
          <w:gallery w:val="placeholder"/>
        </w:category>
        <w:types>
          <w:type w:val="bbPlcHdr"/>
        </w:types>
        <w:behaviors>
          <w:behavior w:val="content"/>
        </w:behaviors>
        <w:guid w:val="{E545A62E-1DE4-454F-9D27-00046622FA55}"/>
      </w:docPartPr>
      <w:docPartBody>
        <w:p w:rsidR="00D959ED" w:rsidRDefault="00D959ED">
          <w:pPr>
            <w:pStyle w:val="9D7523EDEB996C45A223DFF5B8211AC4"/>
          </w:pPr>
          <w:r w:rsidRPr="00061D95">
            <w:rPr>
              <w:rStyle w:val="PlaceholderText"/>
            </w:rPr>
            <w:t>Click or tap here to enter text.</w:t>
          </w:r>
        </w:p>
      </w:docPartBody>
    </w:docPart>
    <w:docPart>
      <w:docPartPr>
        <w:name w:val="3CC23673F662D946901F6E79A2A0047F"/>
        <w:category>
          <w:name w:val="General"/>
          <w:gallery w:val="placeholder"/>
        </w:category>
        <w:types>
          <w:type w:val="bbPlcHdr"/>
        </w:types>
        <w:behaviors>
          <w:behavior w:val="content"/>
        </w:behaviors>
        <w:guid w:val="{6CEF5A33-96C1-D545-B066-4956386B0C7B}"/>
      </w:docPartPr>
      <w:docPartBody>
        <w:p w:rsidR="00D959ED" w:rsidRDefault="00D959ED">
          <w:pPr>
            <w:pStyle w:val="3CC23673F662D946901F6E79A2A0047F"/>
          </w:pPr>
          <w:r w:rsidRPr="00061D95">
            <w:rPr>
              <w:rStyle w:val="PlaceholderText"/>
            </w:rPr>
            <w:t>Click or tap here to enter text.</w:t>
          </w:r>
        </w:p>
      </w:docPartBody>
    </w:docPart>
    <w:docPart>
      <w:docPartPr>
        <w:name w:val="5475CC8A73658846AE4118374C822EFB"/>
        <w:category>
          <w:name w:val="General"/>
          <w:gallery w:val="placeholder"/>
        </w:category>
        <w:types>
          <w:type w:val="bbPlcHdr"/>
        </w:types>
        <w:behaviors>
          <w:behavior w:val="content"/>
        </w:behaviors>
        <w:guid w:val="{B543ADEE-98CA-7A4C-A5B5-F4CF2D8BE930}"/>
      </w:docPartPr>
      <w:docPartBody>
        <w:p w:rsidR="00D959ED" w:rsidRDefault="00D959ED">
          <w:pPr>
            <w:pStyle w:val="5475CC8A73658846AE4118374C822EFB"/>
          </w:pPr>
          <w:r w:rsidRPr="00061D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ED"/>
    <w:rsid w:val="00487414"/>
    <w:rsid w:val="00773CBA"/>
    <w:rsid w:val="009575FD"/>
    <w:rsid w:val="00A92F6E"/>
    <w:rsid w:val="00C07A95"/>
    <w:rsid w:val="00D959E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AA641F2AB11C438855DCAD8A809CC2">
    <w:name w:val="4DAA641F2AB11C438855DCAD8A809CC2"/>
  </w:style>
  <w:style w:type="paragraph" w:customStyle="1" w:styleId="721012C7B00E1B41B4216C111663029D">
    <w:name w:val="721012C7B00E1B41B4216C111663029D"/>
  </w:style>
  <w:style w:type="paragraph" w:customStyle="1" w:styleId="9D7523EDEB996C45A223DFF5B8211AC4">
    <w:name w:val="9D7523EDEB996C45A223DFF5B8211AC4"/>
  </w:style>
  <w:style w:type="paragraph" w:customStyle="1" w:styleId="3CC23673F662D946901F6E79A2A0047F">
    <w:name w:val="3CC23673F662D946901F6E79A2A0047F"/>
  </w:style>
  <w:style w:type="paragraph" w:customStyle="1" w:styleId="5475CC8A73658846AE4118374C822EFB">
    <w:name w:val="5475CC8A73658846AE4118374C82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4BC1-6478-714F-94A6-FFB952CD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Lahssaini Benhima</dc:creator>
  <cp:keywords/>
  <dc:description/>
  <cp:lastModifiedBy>lilia lahssaini</cp:lastModifiedBy>
  <cp:revision>82</cp:revision>
  <dcterms:created xsi:type="dcterms:W3CDTF">2023-10-02T22:08:00Z</dcterms:created>
  <dcterms:modified xsi:type="dcterms:W3CDTF">2023-10-15T19:33:00Z</dcterms:modified>
</cp:coreProperties>
</file>