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spacing w:line="240" w:lineRule="auto"/>
        <w:ind w:left="0" w:firstLine="0"/>
        <w:jc w:val="left"/>
        <w:rPr>
          <w:rFonts w:ascii="Calibri" w:cs="Calibri" w:eastAsia="Calibri" w:hAnsi="Calibri"/>
          <w:sz w:val="48"/>
          <w:szCs w:val="48"/>
        </w:rPr>
      </w:pPr>
      <w:r w:rsidDel="00000000" w:rsidR="00000000" w:rsidRPr="00000000">
        <w:rPr>
          <w:rtl w:val="0"/>
        </w:rPr>
      </w:r>
    </w:p>
    <w:p w:rsidR="00000000" w:rsidDel="00000000" w:rsidP="00000000" w:rsidRDefault="00000000" w:rsidRPr="00000000" w14:paraId="00000003">
      <w:pPr>
        <w:spacing w:line="240" w:lineRule="auto"/>
        <w:ind w:left="0" w:firstLine="0"/>
        <w:jc w:val="left"/>
        <w:rPr>
          <w:rFonts w:ascii="Calibri" w:cs="Calibri" w:eastAsia="Calibri" w:hAnsi="Calibri"/>
          <w:sz w:val="48"/>
          <w:szCs w:val="48"/>
        </w:rPr>
      </w:pPr>
      <w:r w:rsidDel="00000000" w:rsidR="00000000" w:rsidRPr="00000000">
        <w:rPr>
          <w:rtl w:val="0"/>
        </w:rPr>
      </w:r>
    </w:p>
    <w:p w:rsidR="00000000" w:rsidDel="00000000" w:rsidP="00000000" w:rsidRDefault="00000000" w:rsidRPr="00000000" w14:paraId="00000004">
      <w:pPr>
        <w:spacing w:line="240" w:lineRule="auto"/>
        <w:ind w:left="0" w:firstLine="0"/>
        <w:jc w:val="left"/>
        <w:rPr>
          <w:rFonts w:ascii="Calibri" w:cs="Calibri" w:eastAsia="Calibri" w:hAnsi="Calibri"/>
          <w:sz w:val="48"/>
          <w:szCs w:val="48"/>
        </w:rPr>
      </w:pPr>
      <w:r w:rsidDel="00000000" w:rsidR="00000000" w:rsidRPr="00000000">
        <w:rPr>
          <w:rtl w:val="0"/>
        </w:rPr>
      </w:r>
    </w:p>
    <w:p w:rsidR="00000000" w:rsidDel="00000000" w:rsidP="00000000" w:rsidRDefault="00000000" w:rsidRPr="00000000" w14:paraId="00000005">
      <w:pPr>
        <w:spacing w:line="240" w:lineRule="auto"/>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jc w:val="center"/>
        <w:rPr>
          <w:b w:val="1"/>
          <w:sz w:val="48"/>
          <w:szCs w:val="48"/>
        </w:rPr>
      </w:pPr>
      <w:r w:rsidDel="00000000" w:rsidR="00000000" w:rsidRPr="00000000">
        <w:rPr>
          <w:b w:val="1"/>
          <w:sz w:val="48"/>
          <w:szCs w:val="48"/>
          <w:rtl w:val="0"/>
        </w:rPr>
        <w:t xml:space="preserve">Hot Car Emergency: Design Criteria</w:t>
      </w:r>
    </w:p>
    <w:p w:rsidR="00000000" w:rsidDel="00000000" w:rsidP="00000000" w:rsidRDefault="00000000" w:rsidRPr="00000000" w14:paraId="00000007">
      <w:pPr>
        <w:spacing w:line="240" w:lineRule="auto"/>
        <w:ind w:left="0" w:firstLine="0"/>
        <w:jc w:val="left"/>
        <w:rPr>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jc w:val="center"/>
        <w:rPr>
          <w:sz w:val="24"/>
          <w:szCs w:val="24"/>
        </w:rPr>
      </w:pPr>
      <w:r w:rsidDel="00000000" w:rsidR="00000000" w:rsidRPr="00000000">
        <w:rPr>
          <w:rtl w:val="0"/>
        </w:rPr>
      </w:r>
    </w:p>
    <w:p w:rsidR="00000000" w:rsidDel="00000000" w:rsidP="00000000" w:rsidRDefault="00000000" w:rsidRPr="00000000" w14:paraId="00000009">
      <w:pPr>
        <w:spacing w:line="240" w:lineRule="auto"/>
        <w:ind w:left="0" w:firstLine="0"/>
        <w:jc w:val="center"/>
        <w:rPr>
          <w:sz w:val="24"/>
          <w:szCs w:val="24"/>
        </w:rPr>
      </w:pPr>
      <w:r w:rsidDel="00000000" w:rsidR="00000000" w:rsidRPr="00000000">
        <w:rPr>
          <w:rtl w:val="0"/>
        </w:rPr>
      </w:r>
    </w:p>
    <w:p w:rsidR="00000000" w:rsidDel="00000000" w:rsidP="00000000" w:rsidRDefault="00000000" w:rsidRPr="00000000" w14:paraId="0000000A">
      <w:pPr>
        <w:spacing w:line="240" w:lineRule="auto"/>
        <w:jc w:val="center"/>
        <w:rPr>
          <w:sz w:val="36"/>
          <w:szCs w:val="36"/>
        </w:rPr>
      </w:pPr>
      <w:r w:rsidDel="00000000" w:rsidR="00000000" w:rsidRPr="00000000">
        <w:rPr>
          <w:sz w:val="36"/>
          <w:szCs w:val="36"/>
          <w:rtl w:val="0"/>
        </w:rPr>
        <w:t xml:space="preserve">Briana Archdeacon (8222069)</w:t>
      </w:r>
    </w:p>
    <w:p w:rsidR="00000000" w:rsidDel="00000000" w:rsidP="00000000" w:rsidRDefault="00000000" w:rsidRPr="00000000" w14:paraId="0000000B">
      <w:pPr>
        <w:spacing w:line="240" w:lineRule="auto"/>
        <w:jc w:val="center"/>
        <w:rPr>
          <w:sz w:val="36"/>
          <w:szCs w:val="36"/>
        </w:rPr>
      </w:pPr>
      <w:r w:rsidDel="00000000" w:rsidR="00000000" w:rsidRPr="00000000">
        <w:rPr>
          <w:sz w:val="36"/>
          <w:szCs w:val="36"/>
          <w:rtl w:val="0"/>
        </w:rPr>
        <w:t xml:space="preserve">Alexander Gayowsky (300075283)</w:t>
      </w:r>
    </w:p>
    <w:p w:rsidR="00000000" w:rsidDel="00000000" w:rsidP="00000000" w:rsidRDefault="00000000" w:rsidRPr="00000000" w14:paraId="0000000C">
      <w:pPr>
        <w:spacing w:line="240" w:lineRule="auto"/>
        <w:jc w:val="center"/>
        <w:rPr>
          <w:sz w:val="36"/>
          <w:szCs w:val="36"/>
        </w:rPr>
      </w:pPr>
      <w:r w:rsidDel="00000000" w:rsidR="00000000" w:rsidRPr="00000000">
        <w:rPr>
          <w:sz w:val="36"/>
          <w:szCs w:val="36"/>
          <w:rtl w:val="0"/>
        </w:rPr>
        <w:t xml:space="preserve">Ronan Mackrell (300231301)</w:t>
      </w:r>
    </w:p>
    <w:p w:rsidR="00000000" w:rsidDel="00000000" w:rsidP="00000000" w:rsidRDefault="00000000" w:rsidRPr="00000000" w14:paraId="0000000D">
      <w:pPr>
        <w:spacing w:line="240" w:lineRule="auto"/>
        <w:jc w:val="center"/>
        <w:rPr>
          <w:sz w:val="36"/>
          <w:szCs w:val="36"/>
        </w:rPr>
      </w:pPr>
      <w:r w:rsidDel="00000000" w:rsidR="00000000" w:rsidRPr="00000000">
        <w:rPr>
          <w:sz w:val="36"/>
          <w:szCs w:val="36"/>
          <w:rtl w:val="0"/>
        </w:rPr>
        <w:t xml:space="preserve">Jasmine Wang (300006737)</w:t>
      </w:r>
    </w:p>
    <w:p w:rsidR="00000000" w:rsidDel="00000000" w:rsidP="00000000" w:rsidRDefault="00000000" w:rsidRPr="00000000" w14:paraId="0000000E">
      <w:pPr>
        <w:spacing w:line="240" w:lineRule="auto"/>
        <w:jc w:val="left"/>
        <w:rPr>
          <w:sz w:val="36"/>
          <w:szCs w:val="36"/>
        </w:rPr>
      </w:pPr>
      <w:r w:rsidDel="00000000" w:rsidR="00000000" w:rsidRPr="00000000">
        <w:rPr>
          <w:rtl w:val="0"/>
        </w:rPr>
      </w:r>
    </w:p>
    <w:p w:rsidR="00000000" w:rsidDel="00000000" w:rsidP="00000000" w:rsidRDefault="00000000" w:rsidRPr="00000000" w14:paraId="0000000F">
      <w:pPr>
        <w:spacing w:line="240" w:lineRule="auto"/>
        <w:jc w:val="center"/>
        <w:rPr>
          <w:sz w:val="36"/>
          <w:szCs w:val="36"/>
        </w:rPr>
      </w:pPr>
      <w:r w:rsidDel="00000000" w:rsidR="00000000" w:rsidRPr="00000000">
        <w:rPr>
          <w:sz w:val="36"/>
          <w:szCs w:val="36"/>
          <w:rtl w:val="0"/>
        </w:rPr>
        <w:t xml:space="preserve">October 7, 2021</w:t>
      </w:r>
    </w:p>
    <w:p w:rsidR="00000000" w:rsidDel="00000000" w:rsidP="00000000" w:rsidRDefault="00000000" w:rsidRPr="00000000" w14:paraId="00000010">
      <w:pPr>
        <w:spacing w:line="240" w:lineRule="auto"/>
        <w:jc w:val="left"/>
        <w:rPr>
          <w:sz w:val="24"/>
          <w:szCs w:val="24"/>
        </w:rPr>
      </w:pPr>
      <w:r w:rsidDel="00000000" w:rsidR="00000000" w:rsidRPr="00000000">
        <w:rPr>
          <w:rtl w:val="0"/>
        </w:rPr>
      </w:r>
    </w:p>
    <w:p w:rsidR="00000000" w:rsidDel="00000000" w:rsidP="00000000" w:rsidRDefault="00000000" w:rsidRPr="00000000" w14:paraId="00000011">
      <w:pPr>
        <w:spacing w:line="240" w:lineRule="auto"/>
        <w:jc w:val="center"/>
        <w:rPr>
          <w:sz w:val="24"/>
          <w:szCs w:val="24"/>
        </w:rPr>
      </w:pPr>
      <w:r w:rsidDel="00000000" w:rsidR="00000000" w:rsidRPr="00000000">
        <w:rPr>
          <w:rtl w:val="0"/>
        </w:rPr>
      </w:r>
    </w:p>
    <w:p w:rsidR="00000000" w:rsidDel="00000000" w:rsidP="00000000" w:rsidRDefault="00000000" w:rsidRPr="00000000" w14:paraId="00000012">
      <w:pPr>
        <w:spacing w:line="240" w:lineRule="auto"/>
        <w:jc w:val="center"/>
        <w:rPr>
          <w:sz w:val="24"/>
          <w:szCs w:val="24"/>
        </w:rPr>
      </w:pPr>
      <w:r w:rsidDel="00000000" w:rsidR="00000000" w:rsidRPr="00000000">
        <w:rPr>
          <w:rtl w:val="0"/>
        </w:rPr>
      </w:r>
    </w:p>
    <w:p w:rsidR="00000000" w:rsidDel="00000000" w:rsidP="00000000" w:rsidRDefault="00000000" w:rsidRPr="00000000" w14:paraId="00000013">
      <w:pPr>
        <w:spacing w:line="240" w:lineRule="auto"/>
        <w:jc w:val="center"/>
        <w:rPr>
          <w:sz w:val="24"/>
          <w:szCs w:val="24"/>
        </w:rPr>
      </w:pPr>
      <w:r w:rsidDel="00000000" w:rsidR="00000000" w:rsidRPr="00000000">
        <w:rPr>
          <w:rtl w:val="0"/>
        </w:rPr>
      </w:r>
    </w:p>
    <w:p w:rsidR="00000000" w:rsidDel="00000000" w:rsidP="00000000" w:rsidRDefault="00000000" w:rsidRPr="00000000" w14:paraId="00000014">
      <w:pPr>
        <w:spacing w:line="240" w:lineRule="auto"/>
        <w:jc w:val="center"/>
        <w:rPr>
          <w:sz w:val="24"/>
          <w:szCs w:val="24"/>
        </w:rPr>
      </w:pPr>
      <w:r w:rsidDel="00000000" w:rsidR="00000000" w:rsidRPr="00000000">
        <w:rPr>
          <w:rtl w:val="0"/>
        </w:rPr>
      </w:r>
    </w:p>
    <w:p w:rsidR="00000000" w:rsidDel="00000000" w:rsidP="00000000" w:rsidRDefault="00000000" w:rsidRPr="00000000" w14:paraId="00000015">
      <w:pPr>
        <w:spacing w:line="240" w:lineRule="auto"/>
        <w:jc w:val="center"/>
        <w:rPr>
          <w:sz w:val="24"/>
          <w:szCs w:val="24"/>
        </w:rPr>
      </w:pPr>
      <w:r w:rsidDel="00000000" w:rsidR="00000000" w:rsidRPr="00000000">
        <w:rPr>
          <w:rtl w:val="0"/>
        </w:rPr>
      </w:r>
    </w:p>
    <w:p w:rsidR="00000000" w:rsidDel="00000000" w:rsidP="00000000" w:rsidRDefault="00000000" w:rsidRPr="00000000" w14:paraId="00000016">
      <w:pPr>
        <w:spacing w:line="240" w:lineRule="auto"/>
        <w:jc w:val="center"/>
        <w:rPr>
          <w:sz w:val="24"/>
          <w:szCs w:val="24"/>
        </w:rPr>
      </w:pPr>
      <w:r w:rsidDel="00000000" w:rsidR="00000000" w:rsidRPr="00000000">
        <w:rPr>
          <w:rtl w:val="0"/>
        </w:rPr>
      </w:r>
    </w:p>
    <w:p w:rsidR="00000000" w:rsidDel="00000000" w:rsidP="00000000" w:rsidRDefault="00000000" w:rsidRPr="00000000" w14:paraId="00000017">
      <w:pPr>
        <w:spacing w:line="240" w:lineRule="auto"/>
        <w:jc w:val="center"/>
        <w:rPr>
          <w:sz w:val="24"/>
          <w:szCs w:val="24"/>
        </w:rPr>
      </w:pPr>
      <w:r w:rsidDel="00000000" w:rsidR="00000000" w:rsidRPr="00000000">
        <w:rPr>
          <w:rtl w:val="0"/>
        </w:rPr>
      </w:r>
    </w:p>
    <w:p w:rsidR="00000000" w:rsidDel="00000000" w:rsidP="00000000" w:rsidRDefault="00000000" w:rsidRPr="00000000" w14:paraId="00000018">
      <w:pPr>
        <w:spacing w:line="240" w:lineRule="auto"/>
        <w:jc w:val="center"/>
        <w:rPr>
          <w:sz w:val="24"/>
          <w:szCs w:val="24"/>
        </w:rPr>
      </w:pPr>
      <w:r w:rsidDel="00000000" w:rsidR="00000000" w:rsidRPr="00000000">
        <w:rPr>
          <w:rtl w:val="0"/>
        </w:rPr>
      </w:r>
    </w:p>
    <w:p w:rsidR="00000000" w:rsidDel="00000000" w:rsidP="00000000" w:rsidRDefault="00000000" w:rsidRPr="00000000" w14:paraId="00000019">
      <w:pPr>
        <w:spacing w:line="240" w:lineRule="auto"/>
        <w:jc w:val="center"/>
        <w:rPr>
          <w:sz w:val="24"/>
          <w:szCs w:val="24"/>
        </w:rPr>
      </w:pPr>
      <w:r w:rsidDel="00000000" w:rsidR="00000000" w:rsidRPr="00000000">
        <w:rPr>
          <w:rtl w:val="0"/>
        </w:rPr>
      </w:r>
    </w:p>
    <w:p w:rsidR="00000000" w:rsidDel="00000000" w:rsidP="00000000" w:rsidRDefault="00000000" w:rsidRPr="00000000" w14:paraId="0000001A">
      <w:pPr>
        <w:spacing w:line="240" w:lineRule="auto"/>
        <w:jc w:val="center"/>
        <w:rPr>
          <w:sz w:val="24"/>
          <w:szCs w:val="24"/>
        </w:rPr>
      </w:pPr>
      <w:r w:rsidDel="00000000" w:rsidR="00000000" w:rsidRPr="00000000">
        <w:rPr>
          <w:rtl w:val="0"/>
        </w:rPr>
      </w:r>
    </w:p>
    <w:p w:rsidR="00000000" w:rsidDel="00000000" w:rsidP="00000000" w:rsidRDefault="00000000" w:rsidRPr="00000000" w14:paraId="0000001B">
      <w:pPr>
        <w:spacing w:line="240" w:lineRule="auto"/>
        <w:jc w:val="center"/>
        <w:rPr>
          <w:sz w:val="24"/>
          <w:szCs w:val="24"/>
        </w:rPr>
      </w:pPr>
      <w:r w:rsidDel="00000000" w:rsidR="00000000" w:rsidRPr="00000000">
        <w:rPr>
          <w:rtl w:val="0"/>
        </w:rPr>
      </w:r>
    </w:p>
    <w:p w:rsidR="00000000" w:rsidDel="00000000" w:rsidP="00000000" w:rsidRDefault="00000000" w:rsidRPr="00000000" w14:paraId="0000001C">
      <w:pPr>
        <w:spacing w:line="240" w:lineRule="auto"/>
        <w:jc w:val="center"/>
        <w:rPr>
          <w:sz w:val="24"/>
          <w:szCs w:val="24"/>
        </w:rPr>
      </w:pPr>
      <w:r w:rsidDel="00000000" w:rsidR="00000000" w:rsidRPr="00000000">
        <w:rPr>
          <w:rtl w:val="0"/>
        </w:rPr>
      </w:r>
    </w:p>
    <w:p w:rsidR="00000000" w:rsidDel="00000000" w:rsidP="00000000" w:rsidRDefault="00000000" w:rsidRPr="00000000" w14:paraId="0000001D">
      <w:pPr>
        <w:spacing w:line="240" w:lineRule="auto"/>
        <w:jc w:val="center"/>
        <w:rPr>
          <w:sz w:val="24"/>
          <w:szCs w:val="24"/>
        </w:rPr>
      </w:pPr>
      <w:r w:rsidDel="00000000" w:rsidR="00000000" w:rsidRPr="00000000">
        <w:rPr>
          <w:rtl w:val="0"/>
        </w:rPr>
      </w:r>
    </w:p>
    <w:p w:rsidR="00000000" w:rsidDel="00000000" w:rsidP="00000000" w:rsidRDefault="00000000" w:rsidRPr="00000000" w14:paraId="0000001E">
      <w:pPr>
        <w:spacing w:line="240" w:lineRule="auto"/>
        <w:jc w:val="center"/>
        <w:rPr>
          <w:sz w:val="24"/>
          <w:szCs w:val="24"/>
        </w:rPr>
      </w:pPr>
      <w:r w:rsidDel="00000000" w:rsidR="00000000" w:rsidRPr="00000000">
        <w:rPr>
          <w:rtl w:val="0"/>
        </w:rPr>
      </w:r>
    </w:p>
    <w:p w:rsidR="00000000" w:rsidDel="00000000" w:rsidP="00000000" w:rsidRDefault="00000000" w:rsidRPr="00000000" w14:paraId="0000001F">
      <w:pPr>
        <w:spacing w:line="240" w:lineRule="auto"/>
        <w:jc w:val="center"/>
        <w:rPr>
          <w:sz w:val="24"/>
          <w:szCs w:val="24"/>
        </w:rPr>
      </w:pPr>
      <w:r w:rsidDel="00000000" w:rsidR="00000000" w:rsidRPr="00000000">
        <w:rPr>
          <w:rtl w:val="0"/>
        </w:rPr>
      </w:r>
    </w:p>
    <w:p w:rsidR="00000000" w:rsidDel="00000000" w:rsidP="00000000" w:rsidRDefault="00000000" w:rsidRPr="00000000" w14:paraId="00000020">
      <w:pPr>
        <w:spacing w:line="240" w:lineRule="auto"/>
        <w:jc w:val="center"/>
        <w:rPr>
          <w:sz w:val="24"/>
          <w:szCs w:val="24"/>
        </w:rPr>
      </w:pPr>
      <w:r w:rsidDel="00000000" w:rsidR="00000000" w:rsidRPr="00000000">
        <w:rPr>
          <w:rtl w:val="0"/>
        </w:rPr>
      </w:r>
    </w:p>
    <w:p w:rsidR="00000000" w:rsidDel="00000000" w:rsidP="00000000" w:rsidRDefault="00000000" w:rsidRPr="00000000" w14:paraId="00000021">
      <w:pPr>
        <w:spacing w:line="240" w:lineRule="auto"/>
        <w:jc w:val="center"/>
        <w:rPr>
          <w:sz w:val="24"/>
          <w:szCs w:val="24"/>
        </w:rPr>
      </w:pPr>
      <w:r w:rsidDel="00000000" w:rsidR="00000000" w:rsidRPr="00000000">
        <w:rPr>
          <w:rtl w:val="0"/>
        </w:rPr>
      </w:r>
    </w:p>
    <w:p w:rsidR="00000000" w:rsidDel="00000000" w:rsidP="00000000" w:rsidRDefault="00000000" w:rsidRPr="00000000" w14:paraId="00000022">
      <w:pPr>
        <w:spacing w:line="240" w:lineRule="auto"/>
        <w:jc w:val="center"/>
        <w:rPr>
          <w:sz w:val="24"/>
          <w:szCs w:val="24"/>
        </w:rPr>
      </w:pPr>
      <w:r w:rsidDel="00000000" w:rsidR="00000000" w:rsidRPr="00000000">
        <w:rPr>
          <w:rtl w:val="0"/>
        </w:rPr>
      </w:r>
    </w:p>
    <w:p w:rsidR="00000000" w:rsidDel="00000000" w:rsidP="00000000" w:rsidRDefault="00000000" w:rsidRPr="00000000" w14:paraId="00000023">
      <w:pPr>
        <w:spacing w:line="240" w:lineRule="auto"/>
        <w:jc w:val="center"/>
        <w:rPr>
          <w:sz w:val="24"/>
          <w:szCs w:val="24"/>
        </w:rPr>
      </w:pPr>
      <w:r w:rsidDel="00000000" w:rsidR="00000000" w:rsidRPr="00000000">
        <w:rPr>
          <w:rtl w:val="0"/>
        </w:rPr>
      </w:r>
    </w:p>
    <w:p w:rsidR="00000000" w:rsidDel="00000000" w:rsidP="00000000" w:rsidRDefault="00000000" w:rsidRPr="00000000" w14:paraId="00000024">
      <w:pPr>
        <w:spacing w:line="240" w:lineRule="auto"/>
        <w:rPr>
          <w:sz w:val="24"/>
          <w:szCs w:val="24"/>
        </w:rPr>
      </w:pPr>
      <w:r w:rsidDel="00000000" w:rsidR="00000000" w:rsidRPr="00000000">
        <w:rPr>
          <w:rtl w:val="0"/>
        </w:rPr>
      </w:r>
    </w:p>
    <w:p w:rsidR="00000000" w:rsidDel="00000000" w:rsidP="00000000" w:rsidRDefault="00000000" w:rsidRPr="00000000" w14:paraId="0000002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pStyle w:val="Heading3"/>
        <w:numPr>
          <w:ilvl w:val="0"/>
          <w:numId w:val="7"/>
        </w:numPr>
        <w:ind w:left="720" w:hanging="360"/>
        <w:rPr/>
      </w:pPr>
      <w:bookmarkStart w:colFirst="0" w:colLast="0" w:name="_mhugrgp8l2b" w:id="0"/>
      <w:bookmarkEnd w:id="0"/>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29">
      <w:pPr>
        <w:rPr/>
      </w:pPr>
      <w:r w:rsidDel="00000000" w:rsidR="00000000" w:rsidRPr="00000000">
        <w:rPr>
          <w:sz w:val="24"/>
          <w:szCs w:val="24"/>
          <w:rtl w:val="0"/>
        </w:rPr>
        <w:t xml:space="preserve">Due to rising global temperatures and an increase in worldwide vehicle ownership, an average of 38 children die each year due to incidents related to heatstroke and vehicular suffocation (Sommer et. al, 2007). It was deter</w:t>
      </w:r>
      <w:r w:rsidDel="00000000" w:rsidR="00000000" w:rsidRPr="00000000">
        <w:rPr>
          <w:sz w:val="24"/>
          <w:szCs w:val="24"/>
          <w:rtl w:val="0"/>
        </w:rPr>
        <w:t xml:space="preserve">mined that a need exists for </w:t>
      </w:r>
      <w:r w:rsidDel="00000000" w:rsidR="00000000" w:rsidRPr="00000000">
        <w:rPr>
          <w:sz w:val="24"/>
          <w:szCs w:val="24"/>
          <w:rtl w:val="0"/>
        </w:rPr>
        <w:t xml:space="preserve">a versatile, reliable, and fast-acting system that can detect children and pets trapped in vehicles and notify potential rescuers or function independently before heat stroke or suffocation can occur. Through discussions with the client, an initial understanding of the problem was developed and a list of priority-ranked needs was compiled. To develop a solution that addresses these needs, they must be translated into specific design criteria that will be taken into account during the design process. The proposed solution will endeavour to meet all target specifications while respecting any additional constraints imposed by the client</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A">
      <w:pPr>
        <w:pStyle w:val="Heading3"/>
        <w:numPr>
          <w:ilvl w:val="0"/>
          <w:numId w:val="7"/>
        </w:numPr>
        <w:ind w:left="720" w:hanging="360"/>
      </w:pPr>
      <w:bookmarkStart w:colFirst="0" w:colLast="0" w:name="_s7ddgl80tw4s" w:id="1"/>
      <w:bookmarkEnd w:id="1"/>
      <w:r w:rsidDel="00000000" w:rsidR="00000000" w:rsidRPr="00000000">
        <w:rPr>
          <w:rtl w:val="0"/>
        </w:rPr>
        <w:t xml:space="preserve">Needs Translation</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1485"/>
        <w:gridCol w:w="5100"/>
        <w:tblGridChange w:id="0">
          <w:tblGrid>
            <w:gridCol w:w="2775"/>
            <w:gridCol w:w="1485"/>
            <w:gridCol w:w="510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Client Need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Importance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Design Criteria</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The system is versatile.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Installation method</w:t>
            </w:r>
          </w:p>
          <w:p w:rsidR="00000000" w:rsidDel="00000000" w:rsidP="00000000" w:rsidRDefault="00000000" w:rsidRPr="00000000" w14:paraId="0000003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Physical dimensions</w:t>
            </w:r>
          </w:p>
          <w:p w:rsidR="00000000" w:rsidDel="00000000" w:rsidP="00000000" w:rsidRDefault="00000000" w:rsidRPr="00000000" w14:paraId="0000003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Adjustability of physical dimensions</w:t>
            </w:r>
          </w:p>
          <w:p w:rsidR="00000000" w:rsidDel="00000000" w:rsidP="00000000" w:rsidRDefault="00000000" w:rsidRPr="00000000" w14:paraId="0000003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Language options</w:t>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The system is reliable.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Heat tolerance</w:t>
            </w:r>
          </w:p>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Force tolerance</w:t>
            </w:r>
          </w:p>
          <w:p w:rsidR="00000000" w:rsidDel="00000000" w:rsidP="00000000" w:rsidRDefault="00000000" w:rsidRPr="00000000" w14:paraId="0000003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Success rate</w:t>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Back-up mechanisms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The system is fast-acting.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Response time</w:t>
            </w:r>
          </w:p>
        </w:tc>
      </w:tr>
      <w:tr>
        <w:trPr>
          <w:cantSplit w:val="0"/>
          <w:trHeight w:val="745.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The system prevents heat stroke and suffocation.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numPr>
                <w:ilvl w:val="0"/>
                <w:numId w:val="4"/>
              </w:numPr>
              <w:spacing w:line="240" w:lineRule="auto"/>
              <w:ind w:left="720" w:hanging="360"/>
              <w:rPr/>
            </w:pPr>
            <w:r w:rsidDel="00000000" w:rsidR="00000000" w:rsidRPr="00000000">
              <w:rPr>
                <w:rtl w:val="0"/>
              </w:rPr>
              <w:t xml:space="preserve">Function of primary mechanism</w:t>
            </w:r>
          </w:p>
          <w:p w:rsidR="00000000" w:rsidDel="00000000" w:rsidP="00000000" w:rsidRDefault="00000000" w:rsidRPr="00000000" w14:paraId="00000040">
            <w:pPr>
              <w:widowControl w:val="0"/>
              <w:numPr>
                <w:ilvl w:val="0"/>
                <w:numId w:val="4"/>
              </w:numPr>
              <w:spacing w:line="240" w:lineRule="auto"/>
              <w:ind w:left="720" w:hanging="360"/>
              <w:rPr/>
            </w:pPr>
            <w:r w:rsidDel="00000000" w:rsidR="00000000" w:rsidRPr="00000000">
              <w:rPr>
                <w:rtl w:val="0"/>
              </w:rPr>
              <w:t xml:space="preserve">Success rate</w:t>
            </w:r>
          </w:p>
          <w:p w:rsidR="00000000" w:rsidDel="00000000" w:rsidP="00000000" w:rsidRDefault="00000000" w:rsidRPr="00000000" w14:paraId="00000041">
            <w:pPr>
              <w:widowControl w:val="0"/>
              <w:numPr>
                <w:ilvl w:val="0"/>
                <w:numId w:val="4"/>
              </w:numPr>
              <w:spacing w:line="240" w:lineRule="auto"/>
              <w:ind w:left="720" w:hanging="360"/>
              <w:rPr/>
            </w:pPr>
            <w:r w:rsidDel="00000000" w:rsidR="00000000" w:rsidRPr="00000000">
              <w:rPr>
                <w:rtl w:val="0"/>
              </w:rPr>
              <w:t xml:space="preserve">Carbon monoxide detection</w:t>
            </w:r>
          </w:p>
          <w:p w:rsidR="00000000" w:rsidDel="00000000" w:rsidP="00000000" w:rsidRDefault="00000000" w:rsidRPr="00000000" w14:paraId="00000042">
            <w:pPr>
              <w:widowControl w:val="0"/>
              <w:numPr>
                <w:ilvl w:val="0"/>
                <w:numId w:val="4"/>
              </w:numPr>
              <w:spacing w:line="240" w:lineRule="auto"/>
              <w:ind w:left="720" w:hanging="360"/>
              <w:rPr>
                <w:u w:val="none"/>
              </w:rPr>
            </w:pPr>
            <w:r w:rsidDel="00000000" w:rsidR="00000000" w:rsidRPr="00000000">
              <w:rPr>
                <w:rtl w:val="0"/>
              </w:rPr>
              <w:t xml:space="preserve">Temperature and humidity detection</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The system is affordable.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The system notifies users and other potential rescuers.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Communication capabilities </w:t>
            </w:r>
          </w:p>
          <w:p w:rsidR="00000000" w:rsidDel="00000000" w:rsidP="00000000" w:rsidRDefault="00000000" w:rsidRPr="00000000" w14:paraId="0000004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Communication methods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The system can act independently.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Autonomy of main mechanism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The system detects trapped passengers.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Motion detection</w:t>
            </w:r>
          </w:p>
        </w:tc>
      </w:tr>
    </w:tbl>
    <w:p w:rsidR="00000000" w:rsidDel="00000000" w:rsidP="00000000" w:rsidRDefault="00000000" w:rsidRPr="00000000" w14:paraId="00000050">
      <w:pPr>
        <w:pStyle w:val="Heading3"/>
        <w:numPr>
          <w:ilvl w:val="0"/>
          <w:numId w:val="7"/>
        </w:numPr>
        <w:ind w:left="720" w:hanging="360"/>
      </w:pPr>
      <w:bookmarkStart w:colFirst="0" w:colLast="0" w:name="_5m2amjybvnyt" w:id="2"/>
      <w:bookmarkEnd w:id="2"/>
      <w:r w:rsidDel="00000000" w:rsidR="00000000" w:rsidRPr="00000000">
        <w:rPr>
          <w:rtl w:val="0"/>
        </w:rPr>
        <w:t xml:space="preserve">Benchmarking</w:t>
      </w:r>
    </w:p>
    <w:tbl>
      <w:tblPr>
        <w:tblStyle w:val="Table2"/>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470"/>
        <w:gridCol w:w="2070"/>
        <w:gridCol w:w="2025"/>
        <w:gridCol w:w="2025"/>
        <w:tblGridChange w:id="0">
          <w:tblGrid>
            <w:gridCol w:w="1785"/>
            <w:gridCol w:w="1470"/>
            <w:gridCol w:w="2070"/>
            <w:gridCol w:w="2025"/>
            <w:gridCol w:w="202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Specifications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Importance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Device 1</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Device 2</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Device 3</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First Alert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X-sense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System Sensor</w:t>
            </w:r>
          </w:p>
        </w:tc>
      </w:tr>
      <w:tr>
        <w:trPr>
          <w:cantSplit w:val="0"/>
          <w:trHeight w:val="70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Product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Carbon monoxide detector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Carbon monoxide detector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Heat and humidity detector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Cost (CAD)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$36.99</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$37.64</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$55.61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Weight (lbs)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0.7</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0.36</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0.19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Consistency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Very high</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Very high</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Very high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Independence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Indication of Error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 Low battery beeps</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 Lifeline indicated</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pPr>
            <w:r w:rsidDel="00000000" w:rsidR="00000000" w:rsidRPr="00000000">
              <w:rPr>
                <w:rtl w:val="0"/>
              </w:rPr>
              <w:t xml:space="preserve">- Light flashes while functional</w:t>
            </w:r>
          </w:p>
          <w:p w:rsidR="00000000" w:rsidDel="00000000" w:rsidP="00000000" w:rsidRDefault="00000000" w:rsidRPr="00000000" w14:paraId="00000079">
            <w:pPr>
              <w:widowControl w:val="0"/>
              <w:spacing w:line="240" w:lineRule="auto"/>
              <w:jc w:val="center"/>
              <w:rPr/>
            </w:pPr>
            <w:r w:rsidDel="00000000" w:rsidR="00000000" w:rsidRPr="00000000">
              <w:rPr>
                <w:rtl w:val="0"/>
              </w:rPr>
              <w:t xml:space="preserve">- Signal when reached end of life</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Light flashes while funcional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Type of sensor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323232"/>
              </w:rPr>
            </w:pPr>
            <w:r w:rsidDel="00000000" w:rsidR="00000000" w:rsidRPr="00000000">
              <w:rPr>
                <w:color w:val="323232"/>
                <w:rtl w:val="0"/>
              </w:rPr>
              <w:t xml:space="preserve">Electrochemical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Electrochemical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Photoelectric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User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323232"/>
              </w:rPr>
            </w:pPr>
            <w:r w:rsidDel="00000000" w:rsidR="00000000" w:rsidRPr="00000000">
              <w:rPr>
                <w:color w:val="323232"/>
                <w:rtl w:val="0"/>
              </w:rPr>
              <w:t xml:space="preserve">Highly rated</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High rating for installation but was tested in a controlled environment and failed</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None available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24</w:t>
            </w:r>
          </w:p>
        </w:tc>
      </w:tr>
    </w:tbl>
    <w:p w:rsidR="00000000" w:rsidDel="00000000" w:rsidP="00000000" w:rsidRDefault="00000000" w:rsidRPr="00000000" w14:paraId="0000008A">
      <w:pPr>
        <w:pStyle w:val="Heading3"/>
        <w:numPr>
          <w:ilvl w:val="0"/>
          <w:numId w:val="7"/>
        </w:numPr>
        <w:ind w:left="720" w:hanging="360"/>
        <w:rPr/>
      </w:pPr>
      <w:bookmarkStart w:colFirst="0" w:colLast="0" w:name="_2ffplwxc8qzj" w:id="3"/>
      <w:bookmarkEnd w:id="3"/>
      <w:r w:rsidDel="00000000" w:rsidR="00000000" w:rsidRPr="00000000">
        <w:rPr>
          <w:rtl w:val="0"/>
        </w:rPr>
        <w:t xml:space="preserve">Target Specifications</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
        <w:gridCol w:w="3660"/>
        <w:gridCol w:w="1110"/>
        <w:gridCol w:w="825"/>
        <w:gridCol w:w="795"/>
        <w:gridCol w:w="2445"/>
        <w:tblGridChange w:id="0">
          <w:tblGrid>
            <w:gridCol w:w="525"/>
            <w:gridCol w:w="3660"/>
            <w:gridCol w:w="1110"/>
            <w:gridCol w:w="825"/>
            <w:gridCol w:w="795"/>
            <w:gridCol w:w="244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Design Specifications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Relation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Value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Units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Verification Method</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Functional Requirements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Response time (notification)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Success 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Testing</w:t>
            </w:r>
          </w:p>
        </w:tc>
      </w:tr>
      <w:tr>
        <w:trPr>
          <w:cantSplit w:val="0"/>
          <w:trHeight w:val="49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t xml:space="preserve">Ability to detect carbon monoxide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t xml:space="preserve">Testing</w:t>
            </w:r>
          </w:p>
        </w:tc>
      </w:tr>
      <w:tr>
        <w:trPr>
          <w:cantSplit w:val="0"/>
          <w:trHeight w:val="49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t xml:space="preserve">Ability to detect motion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t xml:space="preserve">Testing</w:t>
            </w:r>
          </w:p>
        </w:tc>
      </w:tr>
      <w:tr>
        <w:trPr>
          <w:cantSplit w:val="0"/>
          <w:trHeight w:val="49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pPr>
            <w:r w:rsidDel="00000000" w:rsidR="00000000" w:rsidRPr="00000000">
              <w:rPr>
                <w:rtl w:val="0"/>
              </w:rPr>
              <w:t xml:space="preserve">Ability to detect temperature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t xml:space="preserve">Testing</w:t>
            </w:r>
          </w:p>
        </w:tc>
      </w:tr>
      <w:tr>
        <w:trPr>
          <w:cantSplit w:val="0"/>
          <w:trHeight w:val="49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t xml:space="preserve">Autonomy of main mechanism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t xml:space="preserve">Testing</w:t>
            </w:r>
          </w:p>
        </w:tc>
      </w:tr>
      <w:tr>
        <w:trPr>
          <w:cantSplit w:val="0"/>
          <w:trHeight w:val="49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t xml:space="preserve">Mobile app to notify users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t xml:space="preserve">Testing, user feedback</w:t>
            </w:r>
          </w:p>
        </w:tc>
      </w:tr>
      <w:tr>
        <w:trPr>
          <w:cantSplit w:val="0"/>
          <w:trHeight w:val="49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Ability to withstand force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Testing, user feedback</w:t>
            </w:r>
          </w:p>
        </w:tc>
      </w:tr>
      <w:tr>
        <w:trPr>
          <w:cantSplit w:val="0"/>
          <w:trHeight w:val="49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t xml:space="preserve">Ability to connect to GPS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Testing</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Constraints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Installation does not involve internal components of the vehicle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Estimates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Operating conditions: high heat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spacing w:line="240" w:lineRule="auto"/>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Testing, analysis</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Non-Functional Requirements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Measurement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t xml:space="preserve">Language options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t xml:space="preserve">&gt;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User feedback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Aesthetics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User feedback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Reliability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Testing, user feedback</w:t>
            </w:r>
          </w:p>
        </w:tc>
      </w:tr>
    </w:tbl>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It is important to note that some values in the chart above were deduced according to benchmark data (e.g. cost), while others were decided with respect to practicality. For example, no precedent has been set for the weight of an aftermarket device; it is reasonable to assume that this system will be considerably heavier than any sensor integrated into the vehicle itself.</w:t>
      </w:r>
    </w:p>
    <w:p w:rsidR="00000000" w:rsidDel="00000000" w:rsidP="00000000" w:rsidRDefault="00000000" w:rsidRPr="00000000" w14:paraId="00000105">
      <w:pPr>
        <w:pStyle w:val="Heading3"/>
        <w:numPr>
          <w:ilvl w:val="0"/>
          <w:numId w:val="7"/>
        </w:numPr>
        <w:ind w:left="720" w:hanging="360"/>
      </w:pPr>
      <w:bookmarkStart w:colFirst="0" w:colLast="0" w:name="_tjjvm1rigsk8" w:id="4"/>
      <w:bookmarkEnd w:id="4"/>
      <w:r w:rsidDel="00000000" w:rsidR="00000000" w:rsidRPr="00000000">
        <w:rPr>
          <w:rtl w:val="0"/>
        </w:rPr>
        <w:t xml:space="preserve">Conclusion</w:t>
      </w:r>
    </w:p>
    <w:p w:rsidR="00000000" w:rsidDel="00000000" w:rsidP="00000000" w:rsidRDefault="00000000" w:rsidRPr="00000000" w14:paraId="00000106">
      <w:pPr>
        <w:ind w:left="0" w:firstLine="0"/>
        <w:rPr/>
      </w:pPr>
      <w:r w:rsidDel="00000000" w:rsidR="00000000" w:rsidRPr="00000000">
        <w:rPr>
          <w:rtl w:val="0"/>
        </w:rPr>
        <w:t xml:space="preserve">Solution development will focus on delivering a design that meets the target specifications within the given constraints. An emphasis will be placed on functional requirements and other criteria that that client has deemed important. The design thinking process is inherently client driven, and each step in the process above was determined with the client’s needs in mind. The specifications and needs above have been continually adjusted based on discussions with the client. For example, the client communicated that alarm systems reliant on rear door activity are unacceptable given the probability that a child evades detection. Thus, the client needs and specifications reflect the need for the solution to be able to detect the presence of a child in the vehicle. The client also expressed extreme concern with regards to the involvement of human lives, and emphasized the need for the alarm to sound in any circumstance where a child is locked in a vehicle—regardless of temperature—without the ability to be muted. Thus we have adjusted the importance score of the ability to notify potential rescuers from a 4 to a 5. The client also expressed a desire for a mobile app, so this will be taken into consideration as a non-functional requirement of the device. The specifications above will be used to develop an initial design plan and adjusted based on client feedback as needed. </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numPr>
          <w:ilvl w:val="0"/>
          <w:numId w:val="7"/>
        </w:numPr>
        <w:ind w:left="720" w:hanging="360"/>
        <w:rPr>
          <w:color w:val="434343"/>
          <w:sz w:val="28"/>
          <w:szCs w:val="28"/>
        </w:rPr>
      </w:pPr>
      <w:r w:rsidDel="00000000" w:rsidR="00000000" w:rsidRPr="00000000">
        <w:rPr>
          <w:color w:val="434343"/>
          <w:sz w:val="28"/>
          <w:szCs w:val="28"/>
          <w:rtl w:val="0"/>
        </w:rPr>
        <w:t xml:space="preserve">References</w:t>
      </w:r>
      <w:r w:rsidDel="00000000" w:rsidR="00000000" w:rsidRPr="00000000">
        <w:rPr>
          <w:rtl w:val="0"/>
        </w:rPr>
      </w:r>
    </w:p>
    <w:p w:rsidR="00000000" w:rsidDel="00000000" w:rsidP="00000000" w:rsidRDefault="00000000" w:rsidRPr="00000000" w14:paraId="00000109">
      <w:pPr>
        <w:shd w:fill="ffffff" w:val="clear"/>
        <w:spacing w:after="300" w:before="100" w:line="240" w:lineRule="auto"/>
        <w:ind w:left="270" w:hanging="31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Sommer, M., Gately, D., &amp; Dargay, J. (2007). Vehicle Ownership and Income Growth, Worldwide: 1960-2030. The Energy Journal. Retrieved September 29, 2021, from </w:t>
      </w:r>
      <w:hyperlink r:id="rId6">
        <w:r w:rsidDel="00000000" w:rsidR="00000000" w:rsidRPr="00000000">
          <w:rPr>
            <w:rFonts w:ascii="Calibri" w:cs="Calibri" w:eastAsia="Calibri" w:hAnsi="Calibri"/>
            <w:color w:val="1155cc"/>
            <w:sz w:val="24"/>
            <w:szCs w:val="24"/>
            <w:u w:val="single"/>
            <w:rtl w:val="0"/>
          </w:rPr>
          <w:t xml:space="preserve">https://www.researchgate.net/publication/46523642_Vehicle_Ownership_and_Income_Growth_Worldwide_1960-2030</w:t>
        </w:r>
      </w:hyperlink>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100" w:line="240" w:lineRule="auto"/>
        <w:ind w:left="270" w:right="0" w:hanging="315"/>
        <w:jc w:val="left"/>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2151T</w:t>
      </w:r>
      <w:r w:rsidDel="00000000" w:rsidR="00000000" w:rsidRPr="00000000">
        <w:rPr>
          <w:rFonts w:ascii="Calibri" w:cs="Calibri" w:eastAsia="Calibri" w:hAnsi="Calibri"/>
          <w:sz w:val="24"/>
          <w:szCs w:val="24"/>
          <w:rtl w:val="0"/>
        </w:rPr>
        <w:t xml:space="preserve">. English (US). (n.d.). Retrieved October 7, 2021, from </w:t>
        <w:br w:type="textWrapping"/>
      </w:r>
      <w:hyperlink r:id="rId7">
        <w:r w:rsidDel="00000000" w:rsidR="00000000" w:rsidRPr="00000000">
          <w:rPr>
            <w:rFonts w:ascii="Calibri" w:cs="Calibri" w:eastAsia="Calibri" w:hAnsi="Calibri"/>
            <w:color w:val="1155cc"/>
            <w:sz w:val="24"/>
            <w:szCs w:val="24"/>
            <w:u w:val="single"/>
            <w:rtl w:val="0"/>
          </w:rPr>
          <w:t xml:space="preserve">https://www.systemsensor.com/en-us/Pages/2151T.aspx</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100" w:line="240" w:lineRule="auto"/>
        <w:ind w:left="270" w:right="0" w:hanging="315"/>
        <w:jc w:val="left"/>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X-sense CO03D carbon monoxide detector and CO alarm with LCD display</w:t>
      </w:r>
      <w:r w:rsidDel="00000000" w:rsidR="00000000" w:rsidRPr="00000000">
        <w:rPr>
          <w:rFonts w:ascii="Calibri" w:cs="Calibri" w:eastAsia="Calibri" w:hAnsi="Calibri"/>
          <w:sz w:val="24"/>
          <w:szCs w:val="24"/>
          <w:rtl w:val="0"/>
        </w:rPr>
        <w:t xml:space="preserve">. and CO Alarm with LCD Display. (n.d.). Retrieved October 7, 2021, from </w:t>
      </w:r>
      <w:hyperlink r:id="rId8">
        <w:r w:rsidDel="00000000" w:rsidR="00000000" w:rsidRPr="00000000">
          <w:rPr>
            <w:rFonts w:ascii="Calibri" w:cs="Calibri" w:eastAsia="Calibri" w:hAnsi="Calibri"/>
            <w:color w:val="1155cc"/>
            <w:sz w:val="24"/>
            <w:szCs w:val="24"/>
            <w:u w:val="single"/>
            <w:rtl w:val="0"/>
          </w:rPr>
          <w:t xml:space="preserve">https://www.x-sense.com/products/carbon-monoxide-alarm-with-lcd-co03d-1?gclid=EAIaIQobChMIytWxkLe58wIVD6bICh3vCANIEAQYBCABEgJ74PD_BwE</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100" w:line="240" w:lineRule="auto"/>
        <w:ind w:left="270" w:right="0" w:hanging="315"/>
        <w:jc w:val="left"/>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First alert CO605A carbon monoxide plug-in alarm with battery backup, carbon monoxide detectors - Amazon Canada</w:t>
      </w:r>
      <w:r w:rsidDel="00000000" w:rsidR="00000000" w:rsidRPr="00000000">
        <w:rPr>
          <w:rFonts w:ascii="Calibri" w:cs="Calibri" w:eastAsia="Calibri" w:hAnsi="Calibri"/>
          <w:sz w:val="24"/>
          <w:szCs w:val="24"/>
          <w:rtl w:val="0"/>
        </w:rPr>
        <w:t xml:space="preserve">. , Carbon Monoxide Detectors - Amazon Canada. (n.d.). Retrieved October 7, 2021, from </w:t>
      </w:r>
      <w:hyperlink r:id="rId9">
        <w:r w:rsidDel="00000000" w:rsidR="00000000" w:rsidRPr="00000000">
          <w:rPr>
            <w:rFonts w:ascii="Calibri" w:cs="Calibri" w:eastAsia="Calibri" w:hAnsi="Calibri"/>
            <w:color w:val="1155cc"/>
            <w:sz w:val="24"/>
            <w:szCs w:val="24"/>
            <w:u w:val="single"/>
            <w:rtl w:val="0"/>
          </w:rPr>
          <w:t xml:space="preserve">https://www.amazon.ca/First-Alert-CO605A-Monoxide-Battery/dp/B0812P1NGT/ref=asc_df_B0812P1NGT/?tag=googleshopc0c-20&amp;linkCode=df0&amp;hvadid=344720073734&amp;hvpos=&amp;hvnetw=g&amp;hvrand=9119937576376697864&amp;hvpone=&amp;hvptwo=&amp;hvqmt=&amp;hvdev=c&amp;hvdvcmdl=&amp;hvlocint=&amp;hvlocphy=9000668&amp;hvtargid=pla-857811795065&amp;psc=1</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0D">
      <w:pPr>
        <w:shd w:fill="ffffff" w:val="clear"/>
        <w:spacing w:after="240" w:before="240" w:line="48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100" w:line="480" w:lineRule="auto"/>
        <w:ind w:left="270" w:right="0" w:hanging="315"/>
        <w:jc w:val="left"/>
        <w:rPr>
          <w:rFonts w:ascii="Calibri" w:cs="Calibri" w:eastAsia="Calibri" w:hAnsi="Calibri"/>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100" w:line="240" w:lineRule="auto"/>
        <w:ind w:left="270" w:right="0" w:hanging="31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100" w:line="240" w:lineRule="auto"/>
        <w:ind w:left="270" w:right="0" w:hanging="31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1">
      <w:pPr>
        <w:spacing w:line="240" w:lineRule="auto"/>
        <w:ind w:left="-4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2">
      <w:pPr>
        <w:spacing w:line="240" w:lineRule="auto"/>
        <w:ind w:left="270" w:hanging="31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3">
      <w:pPr>
        <w:spacing w:line="240" w:lineRule="auto"/>
        <w:ind w:left="270" w:hanging="31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4">
      <w:pPr>
        <w:spacing w:line="240" w:lineRule="auto"/>
        <w:rPr>
          <w:rFonts w:ascii="Calibri" w:cs="Calibri" w:eastAsia="Calibri" w:hAnsi="Calibri"/>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117">
    <w:pPr>
      <w:jc w:val="left"/>
      <w:rPr>
        <w:rFonts w:ascii="Calibri" w:cs="Calibri" w:eastAsia="Calibri" w:hAnsi="Calibri"/>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rPr>
        <w:rFonts w:ascii="Calibri" w:cs="Calibri" w:eastAsia="Calibri" w:hAnsi="Calibri"/>
      </w:rPr>
    </w:pPr>
    <w:r w:rsidDel="00000000" w:rsidR="00000000" w:rsidRPr="00000000">
      <w:rPr>
        <w:rFonts w:ascii="Calibri" w:cs="Calibri" w:eastAsia="Calibri" w:hAnsi="Calibri"/>
        <w:rtl w:val="0"/>
      </w:rPr>
      <w:t xml:space="preserve">Design Criteria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ind w:left="720" w:hanging="360"/>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amazon.ca/First-Alert-CO605A-Monoxide-Battery/dp/B0812P1NGT/ref=asc_df_B0812P1NGT/?tag=googleshopc0c-20&amp;linkCode=df0&amp;hvadid=344720073734&amp;hvpos=&amp;hvnetw=g&amp;hvrand=9119937576376697864&amp;hvpone=&amp;hvptwo=&amp;hvqmt=&amp;hvdev=c&amp;hvdvcmdl=&amp;hvlocint=&amp;hvlocphy=9000668&amp;hvtargid=pla-857811795065&amp;psc=1" TargetMode="External"/><Relationship Id="rId5" Type="http://schemas.openxmlformats.org/officeDocument/2006/relationships/styles" Target="styles.xml"/><Relationship Id="rId6" Type="http://schemas.openxmlformats.org/officeDocument/2006/relationships/hyperlink" Target="https://www.researchgate.net/publication/46523642_Vehicle_Ownership_and_Income_Growth_Worldwide_1960-2030" TargetMode="External"/><Relationship Id="rId7" Type="http://schemas.openxmlformats.org/officeDocument/2006/relationships/hyperlink" Target="https://www.systemsensor.com/en-us/Pages/2151T.aspx" TargetMode="External"/><Relationship Id="rId8" Type="http://schemas.openxmlformats.org/officeDocument/2006/relationships/hyperlink" Target="https://www.x-sense.com/products/carbon-monoxide-alarm-with-lcd-co03d-1?gclid=EAIaIQobChMIytWxkLe58wIVD6bICh3vCANIEAQYBCABEgJ74P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