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b w:val="1"/>
          <w:sz w:val="36"/>
          <w:szCs w:val="36"/>
          <w:u w:val="single"/>
        </w:rPr>
      </w:pPr>
      <w:r w:rsidDel="00000000" w:rsidR="00000000" w:rsidRPr="00000000">
        <w:rPr>
          <w:b w:val="1"/>
          <w:sz w:val="36"/>
          <w:szCs w:val="36"/>
          <w:u w:val="single"/>
          <w:rtl w:val="0"/>
        </w:rPr>
        <w:t xml:space="preserve">Assignment 5 - Team Dynamics Debrief</w:t>
      </w:r>
    </w:p>
    <w:p w:rsidR="00000000" w:rsidDel="00000000" w:rsidP="00000000" w:rsidRDefault="00000000" w:rsidRPr="00000000">
      <w:pPr>
        <w:pBdr/>
        <w:spacing w:after="0" w:line="240" w:lineRule="auto"/>
        <w:contextualSpacing w:val="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Purpose &amp; Guidelines</w:t>
      </w:r>
    </w:p>
    <w:p w:rsidR="00000000" w:rsidDel="00000000" w:rsidP="00000000" w:rsidRDefault="00000000" w:rsidRPr="00000000">
      <w:pPr>
        <w:pBdr/>
        <w:spacing w:after="240" w:line="240"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an opportunity for team members to reflect on their teamwork competencies. Team debriefs are a valuable development opportunity because team members who set goals for behaviour change and vocalize their commitments to the team are more likely to take action on them. The following sections will offer a framework for successfully facilitating the debrief.</w:t>
      </w:r>
    </w:p>
    <w:p w:rsidR="00000000" w:rsidDel="00000000" w:rsidP="00000000" w:rsidRDefault="00000000" w:rsidRPr="00000000">
      <w:pPr>
        <w:pBdr/>
        <w:spacing w:after="240" w:line="240"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Before beginning the team debrief discussion, all team members should review their feedback and record their development goals for each of the 5 teamwork behaviours. Make sure that all team members bring their report to the meeting for quick reference.  </w:t>
      </w:r>
    </w:p>
    <w:p w:rsidR="00000000" w:rsidDel="00000000" w:rsidP="00000000" w:rsidRDefault="00000000" w:rsidRPr="00000000">
      <w:pPr>
        <w:pBdr/>
        <w:spacing w:after="240" w:line="240"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Remember that peer feedback reports are designed to be anonymous and private. Team members are NOT required to show their scores or any written comments. Each team member will share only what they are comfortable sharing with the team.  </w:t>
      </w:r>
    </w:p>
    <w:p w:rsidR="00000000" w:rsidDel="00000000" w:rsidP="00000000" w:rsidRDefault="00000000" w:rsidRPr="00000000">
      <w:pPr>
        <w:pBdr/>
        <w:spacing w:after="240" w:line="240"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debrief is</w:t>
      </w:r>
      <w:r w:rsidDel="00000000" w:rsidR="00000000" w:rsidRPr="00000000">
        <w:rPr>
          <w:rFonts w:ascii="Calibri" w:cs="Calibri" w:eastAsia="Calibri" w:hAnsi="Calibri"/>
          <w:b w:val="1"/>
          <w:sz w:val="24"/>
          <w:szCs w:val="24"/>
          <w:rtl w:val="0"/>
        </w:rPr>
        <w:t xml:space="preserve"> most effective when discussions are future-oriented, focusing on forward-looking agreements with minimal discussion of problems occurring in the past</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pPr>
        <w:pBdr/>
        <w:spacing w:after="240" w:line="240"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Development goals should be as </w:t>
      </w:r>
      <w:r w:rsidDel="00000000" w:rsidR="00000000" w:rsidRPr="00000000">
        <w:rPr>
          <w:rFonts w:ascii="Calibri" w:cs="Calibri" w:eastAsia="Calibri" w:hAnsi="Calibri"/>
          <w:b w:val="1"/>
          <w:sz w:val="24"/>
          <w:szCs w:val="24"/>
          <w:rtl w:val="0"/>
        </w:rPr>
        <w:t xml:space="preserve">specific, actionable, and quantifiable</w:t>
      </w:r>
      <w:r w:rsidDel="00000000" w:rsidR="00000000" w:rsidRPr="00000000">
        <w:rPr>
          <w:rFonts w:ascii="Calibri" w:cs="Calibri" w:eastAsia="Calibri" w:hAnsi="Calibri"/>
          <w:sz w:val="24"/>
          <w:szCs w:val="24"/>
          <w:rtl w:val="0"/>
        </w:rPr>
        <w:t xml:space="preserve"> as possible. After each member presents their development goal, the team should offer strategies to support that member toward goal accomplishment.</w:t>
      </w:r>
    </w:p>
    <w:p w:rsidR="00000000" w:rsidDel="00000000" w:rsidP="00000000" w:rsidRDefault="00000000" w:rsidRPr="00000000">
      <w:pPr>
        <w:pBdr/>
        <w:spacing w:after="120" w:before="240" w:lineRule="auto"/>
        <w:contextualSpacing w:val="0"/>
        <w:rPr>
          <w:sz w:val="24"/>
          <w:szCs w:val="24"/>
        </w:rPr>
      </w:pPr>
      <w:r w:rsidDel="00000000" w:rsidR="00000000" w:rsidRPr="00000000">
        <w:rPr>
          <w:sz w:val="24"/>
          <w:szCs w:val="24"/>
          <w:rtl w:val="0"/>
        </w:rPr>
        <w:t xml:space="preserve">Follow these steps for debriefing results:</w:t>
      </w:r>
    </w:p>
    <w:p w:rsidR="00000000" w:rsidDel="00000000" w:rsidP="00000000" w:rsidRDefault="00000000" w:rsidRPr="00000000">
      <w:pPr>
        <w:keepNext w:val="0"/>
        <w:keepLines w:val="0"/>
        <w:widowControl w:val="0"/>
        <w:numPr>
          <w:ilvl w:val="0"/>
          <w:numId w:val="1"/>
        </w:numPr>
        <w:pBdr/>
        <w:spacing w:after="0" w:before="0" w:line="240" w:lineRule="auto"/>
        <w:ind w:left="720" w:right="0" w:hanging="360"/>
        <w:contextualSpacing w:val="1"/>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Choose one member of the team to facilitate the debrief. The facilitator´s role will be to keep the conversation on track and make sure that the guidelines outlined above are being followed. Have the facilitator read the Purpose and Guidelines to the team at the beginning of the meeting.</w:t>
      </w:r>
    </w:p>
    <w:p w:rsidR="00000000" w:rsidDel="00000000" w:rsidP="00000000" w:rsidRDefault="00000000" w:rsidRPr="00000000">
      <w:pPr>
        <w:keepNext w:val="0"/>
        <w:keepLines w:val="0"/>
        <w:widowControl w:val="0"/>
        <w:numPr>
          <w:ilvl w:val="0"/>
          <w:numId w:val="1"/>
        </w:numPr>
        <w:pBdr/>
        <w:spacing w:after="0" w:before="0" w:line="240" w:lineRule="auto"/>
        <w:ind w:left="720" w:right="0" w:hanging="360"/>
        <w:contextualSpacing w:val="1"/>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Ask each team member to share one personal strength that emerged from their feedback report.  Identify how each individual can leverage their strengths to enhance the team’s overall performance. Have someone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record each team members’ strength</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in the space provided below.</w:t>
      </w:r>
    </w:p>
    <w:p w:rsidR="00000000" w:rsidDel="00000000" w:rsidP="00000000" w:rsidRDefault="00000000" w:rsidRPr="00000000">
      <w:pPr>
        <w:keepNext w:val="0"/>
        <w:keepLines w:val="0"/>
        <w:widowControl w:val="0"/>
        <w:numPr>
          <w:ilvl w:val="0"/>
          <w:numId w:val="1"/>
        </w:numPr>
        <w:pBdr/>
        <w:spacing w:after="0" w:before="0" w:line="240" w:lineRule="auto"/>
        <w:ind w:left="720" w:right="0" w:hanging="360"/>
        <w:contextualSpacing w:val="1"/>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Team members recorded one development goal for each of the 5 teamwork competencies on their individual reports. Now each member should select one or two of these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goals to become their primary development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objective. Have someone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record each team member’s commitment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in the space provided below.</w:t>
      </w:r>
    </w:p>
    <w:p w:rsidR="00000000" w:rsidDel="00000000" w:rsidP="00000000" w:rsidRDefault="00000000" w:rsidRPr="00000000">
      <w:pPr>
        <w:keepNext w:val="0"/>
        <w:keepLines w:val="0"/>
        <w:widowControl w:val="0"/>
        <w:numPr>
          <w:ilvl w:val="0"/>
          <w:numId w:val="1"/>
        </w:numPr>
        <w:pBdr/>
        <w:spacing w:after="0" w:before="0" w:line="240" w:lineRule="auto"/>
        <w:ind w:left="720" w:right="0" w:hanging="360"/>
        <w:contextualSpacing w:val="1"/>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Wrap up the session by summarizing themes involving the team’s overall strengths and development areas, and record the themes in the space provided below.</w:t>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rFonts w:ascii="Calibri" w:cs="Calibri" w:eastAsia="Calibri" w:hAnsi="Calibri"/>
          <w:sz w:val="24"/>
          <w:szCs w:val="24"/>
        </w:rPr>
      </w:pPr>
      <w:r w:rsidDel="00000000" w:rsidR="00000000" w:rsidRPr="00000000">
        <w:rPr>
          <w:rtl w:val="0"/>
        </w:rPr>
      </w:r>
    </w:p>
    <w:tbl>
      <w:tblPr>
        <w:tblStyle w:val="Table1"/>
        <w:bidiVisual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92"/>
        <w:gridCol w:w="3192"/>
        <w:gridCol w:w="3192"/>
        <w:tblGridChange w:id="0">
          <w:tblGrid>
            <w:gridCol w:w="3192"/>
            <w:gridCol w:w="3192"/>
            <w:gridCol w:w="3192"/>
          </w:tblGrid>
        </w:tblGridChange>
      </w:tblGrid>
      <w:tr>
        <w:trPr>
          <w:trHeight w:val="620" w:hRule="atLeast"/>
        </w:trPr>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Name</w:t>
            </w:r>
          </w:p>
        </w:tc>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Perceived Strength</w:t>
            </w:r>
          </w:p>
        </w:tc>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Development Area</w:t>
            </w:r>
          </w:p>
        </w:tc>
      </w:tr>
      <w:tr>
        <w:trPr>
          <w:trHeight w:val="1440" w:hRule="atLeast"/>
        </w:trPr>
        <w:tc>
          <w:tcPr/>
          <w:p w:rsidR="00000000" w:rsidDel="00000000" w:rsidP="00000000" w:rsidRDefault="00000000" w:rsidRPr="00000000">
            <w:pPr>
              <w:pBdr/>
              <w:contextualSpacing w:val="0"/>
              <w:rPr>
                <w:rFonts w:ascii="Calibri" w:cs="Calibri" w:eastAsia="Calibri" w:hAnsi="Calibri"/>
                <w:b w:val="1"/>
                <w:sz w:val="20"/>
                <w:szCs w:val="20"/>
              </w:rPr>
            </w:pPr>
            <w:r w:rsidDel="00000000" w:rsidR="00000000" w:rsidRPr="00000000">
              <w:rPr>
                <w:b w:val="1"/>
                <w:sz w:val="20"/>
                <w:szCs w:val="20"/>
                <w:rtl w:val="0"/>
              </w:rPr>
              <w:t xml:space="preserve">Dan</w:t>
            </w:r>
            <w:r w:rsidDel="00000000" w:rsidR="00000000" w:rsidRPr="00000000">
              <w:rPr>
                <w:rtl w:val="0"/>
              </w:rPr>
            </w:r>
          </w:p>
        </w:tc>
        <w:tc>
          <w:tcPr/>
          <w:p w:rsidR="00000000" w:rsidDel="00000000" w:rsidP="00000000" w:rsidRDefault="00000000" w:rsidRPr="00000000">
            <w:pPr>
              <w:pBdr/>
              <w:contextualSpacing w:val="0"/>
              <w:rPr>
                <w:rFonts w:ascii="Calibri" w:cs="Calibri" w:eastAsia="Calibri" w:hAnsi="Calibri"/>
                <w:sz w:val="20"/>
                <w:szCs w:val="20"/>
              </w:rPr>
            </w:pPr>
            <w:r w:rsidDel="00000000" w:rsidR="00000000" w:rsidRPr="00000000">
              <w:rPr>
                <w:b w:val="1"/>
                <w:sz w:val="20"/>
                <w:szCs w:val="20"/>
                <w:rtl w:val="0"/>
              </w:rPr>
              <w:t xml:space="preserve">Knowledge</w:t>
            </w:r>
            <w:r w:rsidDel="00000000" w:rsidR="00000000" w:rsidRPr="00000000">
              <w:rPr>
                <w:sz w:val="20"/>
                <w:szCs w:val="20"/>
                <w:rtl w:val="0"/>
              </w:rPr>
              <w:t xml:space="preserve"> (2nd year)</w:t>
            </w:r>
            <w:r w:rsidDel="00000000" w:rsidR="00000000" w:rsidRPr="00000000">
              <w:rPr>
                <w:rtl w:val="0"/>
              </w:rPr>
            </w:r>
          </w:p>
        </w:tc>
        <w:tc>
          <w:tcPr/>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Commitment</w:t>
            </w:r>
            <w:r w:rsidDel="00000000" w:rsidR="00000000" w:rsidRPr="00000000">
              <w:rPr>
                <w:sz w:val="20"/>
                <w:szCs w:val="20"/>
                <w:rtl w:val="0"/>
              </w:rPr>
              <w:t xml:space="preserve">: work more with the team and try to finish individual assignments earlier</w:t>
            </w:r>
          </w:p>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Communication</w:t>
            </w:r>
            <w:r w:rsidDel="00000000" w:rsidR="00000000" w:rsidRPr="00000000">
              <w:rPr>
                <w:sz w:val="20"/>
                <w:szCs w:val="20"/>
                <w:rtl w:val="0"/>
              </w:rPr>
              <w:t xml:space="preserve">: more</w:t>
            </w:r>
          </w:p>
        </w:tc>
      </w:tr>
      <w:tr>
        <w:trPr>
          <w:trHeight w:val="1440" w:hRule="atLeast"/>
        </w:trPr>
        <w:tc>
          <w:tcPr/>
          <w:p w:rsidR="00000000" w:rsidDel="00000000" w:rsidP="00000000" w:rsidRDefault="00000000" w:rsidRPr="00000000">
            <w:pPr>
              <w:pBdr/>
              <w:contextualSpacing w:val="0"/>
              <w:rPr>
                <w:rFonts w:ascii="Calibri" w:cs="Calibri" w:eastAsia="Calibri" w:hAnsi="Calibri"/>
                <w:b w:val="1"/>
                <w:sz w:val="20"/>
                <w:szCs w:val="20"/>
              </w:rPr>
            </w:pPr>
            <w:r w:rsidDel="00000000" w:rsidR="00000000" w:rsidRPr="00000000">
              <w:rPr>
                <w:b w:val="1"/>
                <w:sz w:val="20"/>
                <w:szCs w:val="20"/>
                <w:rtl w:val="0"/>
              </w:rPr>
              <w:t xml:space="preserve">Alpesh</w:t>
            </w:r>
            <w:r w:rsidDel="00000000" w:rsidR="00000000" w:rsidRPr="00000000">
              <w:rPr>
                <w:rtl w:val="0"/>
              </w:rPr>
            </w:r>
          </w:p>
        </w:tc>
        <w:tc>
          <w:tcPr/>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Commitment and Focus: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Always look to contribute to the team in whichever way possible.</w:t>
            </w:r>
          </w:p>
        </w:tc>
        <w:tc>
          <w:tcPr/>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Skills and Standards: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Needs more skills on using certain features in the labs.</w:t>
            </w:r>
          </w:p>
        </w:tc>
      </w:tr>
      <w:tr>
        <w:trPr>
          <w:trHeight w:val="1440" w:hRule="atLeast"/>
        </w:trPr>
        <w:tc>
          <w:tcPr/>
          <w:p w:rsidR="00000000" w:rsidDel="00000000" w:rsidP="00000000" w:rsidRDefault="00000000" w:rsidRPr="00000000">
            <w:pPr>
              <w:pBdr/>
              <w:contextualSpacing w:val="0"/>
              <w:rPr>
                <w:rFonts w:ascii="Calibri" w:cs="Calibri" w:eastAsia="Calibri" w:hAnsi="Calibri"/>
                <w:b w:val="1"/>
                <w:sz w:val="20"/>
                <w:szCs w:val="20"/>
              </w:rPr>
            </w:pPr>
            <w:r w:rsidDel="00000000" w:rsidR="00000000" w:rsidRPr="00000000">
              <w:rPr>
                <w:b w:val="1"/>
                <w:sz w:val="20"/>
                <w:szCs w:val="20"/>
                <w:rtl w:val="0"/>
              </w:rPr>
              <w:t xml:space="preserve">Zexuan</w:t>
            </w:r>
            <w:r w:rsidDel="00000000" w:rsidR="00000000" w:rsidRPr="00000000">
              <w:rPr>
                <w:rtl w:val="0"/>
              </w:rPr>
            </w:r>
          </w:p>
        </w:tc>
        <w:tc>
          <w:tcPr/>
          <w:p w:rsidR="00000000" w:rsidDel="00000000" w:rsidP="00000000" w:rsidRDefault="00000000" w:rsidRPr="00000000">
            <w:pPr>
              <w:pBdr/>
              <w:contextualSpacing w:val="0"/>
              <w:rPr>
                <w:rFonts w:ascii="Calibri" w:cs="Calibri" w:eastAsia="Calibri" w:hAnsi="Calibri"/>
                <w:sz w:val="20"/>
                <w:szCs w:val="20"/>
              </w:rPr>
            </w:pPr>
            <w:r w:rsidDel="00000000" w:rsidR="00000000" w:rsidRPr="00000000">
              <w:rPr>
                <w:b w:val="1"/>
                <w:sz w:val="20"/>
                <w:szCs w:val="20"/>
                <w:rtl w:val="0"/>
              </w:rPr>
              <w:t xml:space="preserve">Knowledge, Skills, and Abilities</w:t>
            </w:r>
            <w:r w:rsidDel="00000000" w:rsidR="00000000" w:rsidRPr="00000000">
              <w:rPr>
                <w:sz w:val="20"/>
                <w:szCs w:val="20"/>
                <w:rtl w:val="0"/>
              </w:rPr>
              <w:t xml:space="preserve">: knows a lot about what to do and what I’m talking about.</w:t>
            </w:r>
            <w:r w:rsidDel="00000000" w:rsidR="00000000" w:rsidRPr="00000000">
              <w:rPr>
                <w:rtl w:val="0"/>
              </w:rPr>
            </w:r>
          </w:p>
        </w:tc>
        <w:tc>
          <w:tcPr/>
          <w:p w:rsidR="00000000" w:rsidDel="00000000" w:rsidP="00000000" w:rsidRDefault="00000000" w:rsidRPr="00000000">
            <w:pPr>
              <w:pBdr/>
              <w:contextualSpacing w:val="0"/>
              <w:rPr>
                <w:rFonts w:ascii="Calibri" w:cs="Calibri" w:eastAsia="Calibri" w:hAnsi="Calibri"/>
                <w:sz w:val="20"/>
                <w:szCs w:val="20"/>
              </w:rPr>
            </w:pPr>
            <w:r w:rsidDel="00000000" w:rsidR="00000000" w:rsidRPr="00000000">
              <w:rPr>
                <w:b w:val="1"/>
                <w:sz w:val="20"/>
                <w:szCs w:val="20"/>
                <w:rtl w:val="0"/>
              </w:rPr>
              <w:t xml:space="preserve">Focus and Communication</w:t>
            </w:r>
            <w:r w:rsidDel="00000000" w:rsidR="00000000" w:rsidRPr="00000000">
              <w:rPr>
                <w:sz w:val="20"/>
                <w:szCs w:val="20"/>
                <w:rtl w:val="0"/>
              </w:rPr>
              <w:t xml:space="preserve">: try to share more information and less digression because of other knowledge</w:t>
            </w:r>
            <w:r w:rsidDel="00000000" w:rsidR="00000000" w:rsidRPr="00000000">
              <w:rPr>
                <w:rtl w:val="0"/>
              </w:rPr>
            </w:r>
          </w:p>
        </w:tc>
      </w:tr>
      <w:tr>
        <w:trPr>
          <w:trHeight w:val="1440" w:hRule="atLeast"/>
        </w:trPr>
        <w:tc>
          <w:tcPr/>
          <w:p w:rsidR="00000000" w:rsidDel="00000000" w:rsidP="00000000" w:rsidRDefault="00000000" w:rsidRPr="00000000">
            <w:pPr>
              <w:pBdr/>
              <w:contextualSpacing w:val="0"/>
              <w:rPr>
                <w:rFonts w:ascii="Calibri" w:cs="Calibri" w:eastAsia="Calibri" w:hAnsi="Calibri"/>
                <w:b w:val="1"/>
                <w:sz w:val="20"/>
                <w:szCs w:val="20"/>
              </w:rPr>
            </w:pPr>
            <w:r w:rsidDel="00000000" w:rsidR="00000000" w:rsidRPr="00000000">
              <w:rPr>
                <w:b w:val="1"/>
                <w:sz w:val="20"/>
                <w:szCs w:val="20"/>
                <w:rtl w:val="0"/>
              </w:rPr>
              <w:t xml:space="preserve">Faven</w:t>
            </w:r>
            <w:r w:rsidDel="00000000" w:rsidR="00000000" w:rsidRPr="00000000">
              <w:rPr>
                <w:rtl w:val="0"/>
              </w:rPr>
            </w:r>
          </w:p>
        </w:tc>
        <w:tc>
          <w:tcPr/>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Focus</w:t>
            </w:r>
            <w:r w:rsidDel="00000000" w:rsidR="00000000" w:rsidRPr="00000000">
              <w:rPr>
                <w:sz w:val="20"/>
                <w:szCs w:val="20"/>
                <w:rtl w:val="0"/>
              </w:rPr>
              <w:t xml:space="preserve">: attention to detail and diligent.</w:t>
            </w:r>
          </w:p>
        </w:tc>
        <w:tc>
          <w:tcPr/>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Communication</w:t>
            </w:r>
            <w:r w:rsidDel="00000000" w:rsidR="00000000" w:rsidRPr="00000000">
              <w:rPr>
                <w:sz w:val="20"/>
                <w:szCs w:val="20"/>
                <w:rtl w:val="0"/>
              </w:rPr>
              <w:t xml:space="preserve">: </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Be more specific and clear with ideas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Give better feedback </w:t>
            </w:r>
          </w:p>
          <w:p w:rsidR="00000000" w:rsidDel="00000000" w:rsidP="00000000" w:rsidRDefault="00000000" w:rsidRPr="00000000">
            <w:pPr>
              <w:pBdr/>
              <w:contextualSpacing w:val="0"/>
              <w:rPr>
                <w:sz w:val="20"/>
                <w:szCs w:val="20"/>
              </w:rPr>
            </w:pPr>
            <w:r w:rsidDel="00000000" w:rsidR="00000000" w:rsidRPr="00000000">
              <w:rPr>
                <w:rtl w:val="0"/>
              </w:rPr>
            </w:r>
          </w:p>
        </w:tc>
      </w:tr>
      <w:tr>
        <w:trPr>
          <w:trHeight w:val="1440" w:hRule="atLeast"/>
        </w:trPr>
        <w:tc>
          <w:tcPr/>
          <w:p w:rsidR="00000000" w:rsidDel="00000000" w:rsidP="00000000" w:rsidRDefault="00000000" w:rsidRPr="00000000">
            <w:pPr>
              <w:pBdr/>
              <w:contextualSpacing w:val="0"/>
              <w:rPr>
                <w:rFonts w:ascii="Calibri" w:cs="Calibri" w:eastAsia="Calibri" w:hAnsi="Calibri"/>
                <w:b w:val="1"/>
                <w:sz w:val="20"/>
                <w:szCs w:val="20"/>
              </w:rPr>
            </w:pPr>
            <w:r w:rsidDel="00000000" w:rsidR="00000000" w:rsidRPr="00000000">
              <w:rPr>
                <w:b w:val="1"/>
                <w:sz w:val="20"/>
                <w:szCs w:val="20"/>
                <w:rtl w:val="0"/>
              </w:rPr>
              <w:t xml:space="preserve">Chulang Mo</w:t>
            </w:r>
            <w:r w:rsidDel="00000000" w:rsidR="00000000" w:rsidRPr="00000000">
              <w:rPr>
                <w:rtl w:val="0"/>
              </w:rPr>
            </w:r>
          </w:p>
        </w:tc>
        <w:tc>
          <w:tcPr/>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Focus</w:t>
            </w:r>
            <w:r w:rsidDel="00000000" w:rsidR="00000000" w:rsidRPr="00000000">
              <w:rPr>
                <w:sz w:val="20"/>
                <w:szCs w:val="20"/>
                <w:rtl w:val="0"/>
              </w:rPr>
              <w:t xml:space="preserve">: </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Keeping the team on track</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Helps team plan ahead work</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Helps assign work to </w:t>
            </w:r>
          </w:p>
        </w:tc>
        <w:tc>
          <w:tcPr/>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Communication</w:t>
            </w:r>
            <w:r w:rsidDel="00000000" w:rsidR="00000000" w:rsidRPr="00000000">
              <w:rPr>
                <w:sz w:val="20"/>
                <w:szCs w:val="20"/>
                <w:rtl w:val="0"/>
              </w:rPr>
              <w:t xml:space="preserve">: </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-Try to share more ideas with the rest of the team</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 Communicate more</w:t>
            </w:r>
          </w:p>
        </w:tc>
      </w:tr>
    </w:tbl>
    <w:p w:rsidR="00000000" w:rsidDel="00000000" w:rsidP="00000000" w:rsidRDefault="00000000" w:rsidRPr="00000000">
      <w:pPr>
        <w:pBdr/>
        <w:spacing w:after="0" w:before="240" w:line="240" w:lineRule="auto"/>
        <w:ind w:left="-180" w:firstLine="0"/>
        <w:contextualSpacing w:val="0"/>
        <w:rPr>
          <w:rFonts w:ascii="Calibri" w:cs="Calibri" w:eastAsia="Calibri" w:hAnsi="Calibri"/>
          <w:b w:val="1"/>
          <w:sz w:val="8"/>
          <w:szCs w:val="8"/>
        </w:rPr>
      </w:pPr>
      <w:r w:rsidDel="00000000" w:rsidR="00000000" w:rsidRPr="00000000">
        <w:rPr>
          <w:rtl w:val="0"/>
        </w:rPr>
      </w:r>
    </w:p>
    <w:p w:rsidR="00000000" w:rsidDel="00000000" w:rsidP="00000000" w:rsidRDefault="00000000" w:rsidRPr="00000000">
      <w:pPr>
        <w:pBdr/>
        <w:spacing w:after="0" w:before="240" w:line="240" w:lineRule="auto"/>
        <w:ind w:left="-90" w:firstLine="0"/>
        <w:contextualSpacing w:val="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Themes</w:t>
      </w:r>
    </w:p>
    <w:tbl>
      <w:tblPr>
        <w:tblStyle w:val="Table2"/>
        <w:bidiVisual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92"/>
        <w:gridCol w:w="3192"/>
        <w:gridCol w:w="3192"/>
        <w:tblGridChange w:id="0">
          <w:tblGrid>
            <w:gridCol w:w="3192"/>
            <w:gridCol w:w="3192"/>
            <w:gridCol w:w="3192"/>
          </w:tblGrid>
        </w:tblGridChange>
      </w:tblGrid>
      <w:tr>
        <w:trPr>
          <w:trHeight w:val="660" w:hRule="atLeast"/>
        </w:trPr>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Strengths</w:t>
            </w:r>
          </w:p>
        </w:tc>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Development</w:t>
            </w:r>
          </w:p>
        </w:tc>
        <w:tc>
          <w:tcPr>
            <w:shd w:fill="f2f2f2"/>
            <w:vAlign w:val="center"/>
          </w:tcPr>
          <w:p w:rsidR="00000000" w:rsidDel="00000000" w:rsidP="00000000" w:rsidRDefault="00000000" w:rsidRPr="00000000">
            <w:pPr>
              <w:pBdr/>
              <w:contextualSpacing w:val="0"/>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Others</w:t>
            </w:r>
          </w:p>
        </w:tc>
      </w:tr>
      <w:tr>
        <w:trPr>
          <w:trHeight w:val="3260" w:hRule="atLeast"/>
        </w:trPr>
        <w:tc>
          <w:tcPr/>
          <w:p w:rsidR="00000000" w:rsidDel="00000000" w:rsidP="00000000" w:rsidRDefault="00000000" w:rsidRPr="00000000">
            <w:pPr>
              <w:pBdr/>
              <w:contextualSpacing w:val="0"/>
              <w:rPr>
                <w:b w:val="1"/>
                <w:sz w:val="28"/>
                <w:szCs w:val="28"/>
              </w:rPr>
            </w:pPr>
            <w:r w:rsidDel="00000000" w:rsidR="00000000" w:rsidRPr="00000000">
              <w:rPr>
                <w:b w:val="1"/>
                <w:sz w:val="28"/>
                <w:szCs w:val="28"/>
                <w:rtl w:val="0"/>
              </w:rPr>
              <w:t xml:space="preserve">Focus</w:t>
            </w:r>
          </w:p>
          <w:p w:rsidR="00000000" w:rsidDel="00000000" w:rsidP="00000000" w:rsidRDefault="00000000" w:rsidRPr="00000000">
            <w:pPr>
              <w:pBdr/>
              <w:contextualSpacing w:val="0"/>
              <w:rPr>
                <w:b w:val="1"/>
                <w:sz w:val="28"/>
                <w:szCs w:val="28"/>
              </w:rPr>
            </w:pPr>
            <w:r w:rsidDel="00000000" w:rsidR="00000000" w:rsidRPr="00000000">
              <w:rPr>
                <w:b w:val="1"/>
                <w:sz w:val="28"/>
                <w:szCs w:val="28"/>
                <w:rtl w:val="0"/>
              </w:rPr>
              <w:t xml:space="preserve">Knowledge</w:t>
            </w:r>
          </w:p>
          <w:p w:rsidR="00000000" w:rsidDel="00000000" w:rsidP="00000000" w:rsidRDefault="00000000" w:rsidRPr="00000000">
            <w:pPr>
              <w:pBdr/>
              <w:contextualSpacing w:val="0"/>
              <w:rPr>
                <w:b w:val="1"/>
                <w:sz w:val="28"/>
                <w:szCs w:val="28"/>
              </w:rPr>
            </w:pPr>
            <w:r w:rsidDel="00000000" w:rsidR="00000000" w:rsidRPr="00000000">
              <w:rPr>
                <w:b w:val="1"/>
                <w:sz w:val="28"/>
                <w:szCs w:val="28"/>
                <w:rtl w:val="0"/>
              </w:rPr>
              <w:t xml:space="preserve">Skills</w:t>
            </w:r>
          </w:p>
          <w:p w:rsidR="00000000" w:rsidDel="00000000" w:rsidP="00000000" w:rsidRDefault="00000000" w:rsidRPr="00000000">
            <w:pPr>
              <w:pBdr/>
              <w:contextualSpacing w:val="0"/>
              <w:rPr>
                <w:rFonts w:ascii="Calibri" w:cs="Calibri" w:eastAsia="Calibri" w:hAnsi="Calibri"/>
                <w:b w:val="1"/>
                <w:sz w:val="28"/>
                <w:szCs w:val="28"/>
              </w:rPr>
            </w:pPr>
            <w:r w:rsidDel="00000000" w:rsidR="00000000" w:rsidRPr="00000000">
              <w:rPr>
                <w:b w:val="1"/>
                <w:sz w:val="28"/>
                <w:szCs w:val="28"/>
                <w:rtl w:val="0"/>
              </w:rPr>
              <w:t xml:space="preserve">Abilities</w:t>
            </w:r>
            <w:r w:rsidDel="00000000" w:rsidR="00000000" w:rsidRPr="00000000">
              <w:rPr>
                <w:rtl w:val="0"/>
              </w:rPr>
            </w:r>
          </w:p>
        </w:tc>
        <w:tc>
          <w:tcPr/>
          <w:p w:rsidR="00000000" w:rsidDel="00000000" w:rsidP="00000000" w:rsidRDefault="00000000" w:rsidRPr="00000000">
            <w:pPr>
              <w:pBdr/>
              <w:contextualSpacing w:val="0"/>
              <w:rPr>
                <w:b w:val="1"/>
                <w:sz w:val="28"/>
                <w:szCs w:val="28"/>
              </w:rPr>
            </w:pPr>
            <w:r w:rsidDel="00000000" w:rsidR="00000000" w:rsidRPr="00000000">
              <w:rPr>
                <w:b w:val="1"/>
                <w:sz w:val="28"/>
                <w:szCs w:val="28"/>
                <w:rtl w:val="0"/>
              </w:rPr>
              <w:t xml:space="preserve">Communication</w:t>
            </w:r>
          </w:p>
          <w:p w:rsidR="00000000" w:rsidDel="00000000" w:rsidP="00000000" w:rsidRDefault="00000000" w:rsidRPr="00000000">
            <w:pPr>
              <w:pBdr/>
              <w:contextualSpacing w:val="0"/>
              <w:rPr>
                <w:b w:val="1"/>
                <w:sz w:val="28"/>
                <w:szCs w:val="28"/>
              </w:rPr>
            </w:pPr>
            <w:r w:rsidDel="00000000" w:rsidR="00000000" w:rsidRPr="00000000">
              <w:rPr>
                <w:b w:val="1"/>
                <w:sz w:val="28"/>
                <w:szCs w:val="28"/>
                <w:rtl w:val="0"/>
              </w:rPr>
              <w:t xml:space="preserve">Individual Focus</w:t>
            </w:r>
          </w:p>
          <w:p w:rsidR="00000000" w:rsidDel="00000000" w:rsidP="00000000" w:rsidRDefault="00000000" w:rsidRPr="00000000">
            <w:pPr>
              <w:pBdr/>
              <w:contextualSpacing w:val="0"/>
              <w:rPr>
                <w:rFonts w:ascii="Calibri" w:cs="Calibri" w:eastAsia="Calibri" w:hAnsi="Calibri"/>
                <w:b w:val="1"/>
                <w:sz w:val="28"/>
                <w:szCs w:val="28"/>
              </w:rPr>
            </w:pPr>
            <w:r w:rsidDel="00000000" w:rsidR="00000000" w:rsidRPr="00000000">
              <w:rPr>
                <w:b w:val="1"/>
                <w:sz w:val="28"/>
                <w:szCs w:val="28"/>
                <w:rtl w:val="0"/>
              </w:rPr>
              <w:t xml:space="preserve">Commitment to teamwork</w:t>
            </w:r>
            <w:r w:rsidDel="00000000" w:rsidR="00000000" w:rsidRPr="00000000">
              <w:rPr>
                <w:rtl w:val="0"/>
              </w:rPr>
            </w:r>
          </w:p>
        </w:tc>
        <w:tc>
          <w:tcPr/>
          <w:p w:rsidR="00000000" w:rsidDel="00000000" w:rsidP="00000000" w:rsidRDefault="00000000" w:rsidRPr="00000000">
            <w:pPr>
              <w:pBdr/>
              <w:contextualSpacing w:val="0"/>
              <w:rPr>
                <w:rFonts w:ascii="Calibri" w:cs="Calibri" w:eastAsia="Calibri" w:hAnsi="Calibri"/>
                <w:b w:val="1"/>
                <w:sz w:val="28"/>
                <w:szCs w:val="28"/>
              </w:rPr>
            </w:pPr>
            <w:r w:rsidDel="00000000" w:rsidR="00000000" w:rsidRPr="00000000">
              <w:rPr>
                <w:rtl w:val="0"/>
              </w:rPr>
            </w:r>
          </w:p>
        </w:tc>
      </w:tr>
    </w:tbl>
    <w:p w:rsidR="00000000" w:rsidDel="00000000" w:rsidP="00000000" w:rsidRDefault="00000000" w:rsidRPr="00000000">
      <w:pPr>
        <w:pBdr/>
        <w:spacing w:after="0" w:line="240" w:lineRule="auto"/>
        <w:contextualSpacing w:val="0"/>
        <w:rPr>
          <w:rFonts w:ascii="Calibri" w:cs="Calibri" w:eastAsia="Calibri" w:hAnsi="Calibri"/>
          <w:b w:val="1"/>
          <w:sz w:val="16"/>
          <w:szCs w:val="16"/>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pBd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