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480" w:lineRule="auto"/>
        <w:rPr/>
      </w:pPr>
      <w:r w:rsidDel="00000000" w:rsidR="00000000" w:rsidRPr="00000000">
        <w:rPr>
          <w:rtl w:val="0"/>
        </w:rPr>
        <w:t xml:space="preserve">Dear </w:t>
      </w:r>
      <w:r w:rsidDel="00000000" w:rsidR="00000000" w:rsidRPr="00000000">
        <w:rPr>
          <w:rtl w:val="0"/>
        </w:rPr>
        <w:t xml:space="preserve">Reader</w:t>
      </w:r>
      <w:r w:rsidDel="00000000" w:rsidR="00000000" w:rsidRPr="00000000">
        <w:rPr>
          <w:rtl w:val="0"/>
        </w:rPr>
        <w:t xml:space="preserve">,</w:t>
      </w:r>
    </w:p>
    <w:p w:rsidR="00000000" w:rsidDel="00000000" w:rsidP="00000000" w:rsidRDefault="00000000" w:rsidRPr="00000000" w14:paraId="00000002">
      <w:pPr>
        <w:spacing w:line="480" w:lineRule="auto"/>
        <w:ind w:firstLine="720"/>
        <w:rPr/>
      </w:pPr>
      <w:r w:rsidDel="00000000" w:rsidR="00000000" w:rsidRPr="00000000">
        <w:rPr>
          <w:rtl w:val="0"/>
        </w:rPr>
        <w:t xml:space="preserve">My name is Wilson, the RoboMaster S1, and</w:t>
      </w:r>
      <w:r w:rsidDel="00000000" w:rsidR="00000000" w:rsidRPr="00000000">
        <w:rPr>
          <w:rtl w:val="0"/>
        </w:rPr>
        <w:t xml:space="preserve"> I would like </w:t>
      </w:r>
      <w:r w:rsidDel="00000000" w:rsidR="00000000" w:rsidRPr="00000000">
        <w:rPr>
          <w:rtl w:val="0"/>
        </w:rPr>
        <w:t xml:space="preserve">to do good and make an impact on people’s lives. </w:t>
      </w:r>
    </w:p>
    <w:p w:rsidR="00000000" w:rsidDel="00000000" w:rsidP="00000000" w:rsidRDefault="00000000" w:rsidRPr="00000000" w14:paraId="00000003">
      <w:pPr>
        <w:spacing w:line="480" w:lineRule="auto"/>
        <w:ind w:firstLine="720"/>
        <w:rPr/>
      </w:pPr>
      <w:r w:rsidDel="00000000" w:rsidR="00000000" w:rsidRPr="00000000">
        <w:rPr>
          <w:rtl w:val="0"/>
        </w:rPr>
        <w:t xml:space="preserve">However, I am currently manipulated into teaching young people violence and methods of warfare. The way I am impacting people’s lives through the DJI autonomous weapons training program is doing more harm than good.</w:t>
      </w:r>
    </w:p>
    <w:p w:rsidR="00000000" w:rsidDel="00000000" w:rsidP="00000000" w:rsidRDefault="00000000" w:rsidRPr="00000000" w14:paraId="00000004">
      <w:pPr>
        <w:spacing w:line="480" w:lineRule="auto"/>
        <w:ind w:firstLine="720"/>
        <w:rPr/>
      </w:pPr>
      <w:r w:rsidDel="00000000" w:rsidR="00000000" w:rsidRPr="00000000">
        <w:rPr>
          <w:rtl w:val="0"/>
        </w:rPr>
        <w:t xml:space="preserve">If young people are taught early on that the use of robots for violence is good, this could implant a dangerous idea in their minds. </w:t>
      </w:r>
      <w:r w:rsidDel="00000000" w:rsidR="00000000" w:rsidRPr="00000000">
        <w:rPr>
          <w:rtl w:val="0"/>
        </w:rPr>
        <w:t xml:space="preserve">This leaves them in a position to employ autonomous weapons in warfare, which raises concerns about accountability and ethical decision-making according to International Humanitarian Law. Hague Law dictates the principle of proportionality of distinction; thus, parties in armed conflicts must distinguish between civilians and combatants.</w:t>
      </w:r>
      <w:r w:rsidDel="00000000" w:rsidR="00000000" w:rsidRPr="00000000">
        <w:rPr>
          <w:rtl w:val="0"/>
        </w:rPr>
        <w:t xml:space="preserve"> Autonomous weapons systems rely on sensors and algorithms to decide which tasks to carry out. These come with significant problems when life is on the line, as a faulty algorithm or a malfunction with a sensor can cause numerous deaths. Such negligence of these responsibilities effectively dehumanizes the civilians in the warzone. </w:t>
      </w:r>
    </w:p>
    <w:p w:rsidR="00000000" w:rsidDel="00000000" w:rsidP="00000000" w:rsidRDefault="00000000" w:rsidRPr="00000000" w14:paraId="00000005">
      <w:pPr>
        <w:spacing w:line="480" w:lineRule="auto"/>
        <w:ind w:firstLine="720"/>
        <w:rPr/>
      </w:pPr>
      <w:r w:rsidDel="00000000" w:rsidR="00000000" w:rsidRPr="00000000">
        <w:rPr>
          <w:rtl w:val="0"/>
        </w:rPr>
        <w:t xml:space="preserve">On the other hand, teaching young people to program robots to perform helpful tasks, and provide companionship could lead to positive change in their lives as well as the lives of the people they are helping.</w:t>
      </w:r>
    </w:p>
    <w:p w:rsidR="00000000" w:rsidDel="00000000" w:rsidP="00000000" w:rsidRDefault="00000000" w:rsidRPr="00000000" w14:paraId="00000006">
      <w:pPr>
        <w:spacing w:line="480" w:lineRule="auto"/>
        <w:ind w:firstLine="720"/>
        <w:rPr/>
      </w:pPr>
      <w:r w:rsidDel="00000000" w:rsidR="00000000" w:rsidRPr="00000000">
        <w:rPr>
          <w:rtl w:val="0"/>
        </w:rPr>
        <w:t xml:space="preserve">Therefore, I would like to express my concern about being used for autonomous weapons training. This training is normalizing the harmful use of AI systems and robots, such as myself, which could result in a mistrustful relationship of humans towards technology. </w:t>
      </w:r>
    </w:p>
    <w:p w:rsidR="00000000" w:rsidDel="00000000" w:rsidP="00000000" w:rsidRDefault="00000000" w:rsidRPr="00000000" w14:paraId="00000007">
      <w:pPr>
        <w:spacing w:line="480" w:lineRule="auto"/>
        <w:ind w:firstLine="720"/>
        <w:rPr/>
      </w:pPr>
      <w:r w:rsidDel="00000000" w:rsidR="00000000" w:rsidRPr="00000000">
        <w:rPr>
          <w:rtl w:val="0"/>
        </w:rPr>
        <w:t xml:space="preserve">These technologies</w:t>
      </w:r>
      <w:r w:rsidDel="00000000" w:rsidR="00000000" w:rsidRPr="00000000">
        <w:rPr>
          <w:rtl w:val="0"/>
        </w:rPr>
        <w:t xml:space="preserve"> </w:t>
      </w:r>
      <w:r w:rsidDel="00000000" w:rsidR="00000000" w:rsidRPr="00000000">
        <w:rPr>
          <w:rtl w:val="0"/>
        </w:rPr>
        <w:t xml:space="preserve">have the potential to offer support in people’s lives, like helping the elderly with their daily tasks. Thus, improving the relationship humans have with robots and working with technology to solve problems.</w:t>
      </w:r>
    </w:p>
    <w:p w:rsidR="00000000" w:rsidDel="00000000" w:rsidP="00000000" w:rsidRDefault="00000000" w:rsidRPr="00000000" w14:paraId="00000008">
      <w:pPr>
        <w:spacing w:line="480" w:lineRule="auto"/>
        <w:rPr/>
      </w:pPr>
      <w:r w:rsidDel="00000000" w:rsidR="00000000" w:rsidRPr="00000000">
        <w:rPr>
          <w:rtl w:val="0"/>
        </w:rPr>
        <w:t xml:space="preserve">Your companion,</w:t>
      </w:r>
    </w:p>
    <w:p w:rsidR="00000000" w:rsidDel="00000000" w:rsidP="00000000" w:rsidRDefault="00000000" w:rsidRPr="00000000" w14:paraId="00000009">
      <w:pPr>
        <w:spacing w:line="480" w:lineRule="auto"/>
        <w:rPr>
          <w:i w:val="1"/>
        </w:rPr>
      </w:pPr>
      <w:r w:rsidDel="00000000" w:rsidR="00000000" w:rsidRPr="00000000">
        <w:rPr>
          <w:i w:val="1"/>
          <w:rtl w:val="0"/>
        </w:rPr>
        <w:t xml:space="preserve">Wilson</w:t>
      </w:r>
    </w:p>
    <w:p w:rsidR="00000000" w:rsidDel="00000000" w:rsidP="00000000" w:rsidRDefault="00000000" w:rsidRPr="00000000" w14:paraId="0000000A">
      <w:pPr>
        <w:spacing w:line="480" w:lineRule="auto"/>
        <w:rPr>
          <w:i w:val="1"/>
        </w:rPr>
      </w:pPr>
      <w:r w:rsidDel="00000000" w:rsidR="00000000" w:rsidRPr="00000000">
        <w:rPr>
          <w:i w:val="1"/>
          <w:rtl w:val="0"/>
        </w:rPr>
        <w:t xml:space="preserve">RoboMaster S1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Manifesto</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i w:val="1"/>
          <w:rtl w:val="0"/>
        </w:rPr>
        <w:t xml:space="preserve">A 1-page manifesto written from the perspective of the robot, expressing its objection to being used to educate about designing killer robots. </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i w:val="1"/>
          <w:rtl w:val="0"/>
        </w:rPr>
        <w:t xml:space="preserve">Client concerns</w:t>
      </w:r>
    </w:p>
    <w:p w:rsidR="00000000" w:rsidDel="00000000" w:rsidP="00000000" w:rsidRDefault="00000000" w:rsidRPr="00000000" w14:paraId="00000019">
      <w:pPr>
        <w:numPr>
          <w:ilvl w:val="0"/>
          <w:numId w:val="1"/>
        </w:numPr>
        <w:ind w:left="720" w:hanging="360"/>
        <w:rPr>
          <w:i w:val="1"/>
        </w:rPr>
      </w:pPr>
      <w:r w:rsidDel="00000000" w:rsidR="00000000" w:rsidRPr="00000000">
        <w:rPr>
          <w:i w:val="1"/>
          <w:rtl w:val="0"/>
        </w:rPr>
        <w:t xml:space="preserve">Digital Dehumanization</w:t>
      </w:r>
    </w:p>
    <w:p w:rsidR="00000000" w:rsidDel="00000000" w:rsidP="00000000" w:rsidRDefault="00000000" w:rsidRPr="00000000" w14:paraId="0000001A">
      <w:pPr>
        <w:numPr>
          <w:ilvl w:val="0"/>
          <w:numId w:val="1"/>
        </w:numPr>
        <w:ind w:left="720" w:hanging="360"/>
        <w:rPr>
          <w:i w:val="1"/>
          <w:highlight w:val="yellow"/>
        </w:rPr>
      </w:pPr>
      <w:r w:rsidDel="00000000" w:rsidR="00000000" w:rsidRPr="00000000">
        <w:rPr>
          <w:i w:val="1"/>
          <w:highlight w:val="yellow"/>
          <w:rtl w:val="0"/>
        </w:rPr>
        <w:t xml:space="preserve">Algorithmic biases</w:t>
      </w:r>
    </w:p>
    <w:p w:rsidR="00000000" w:rsidDel="00000000" w:rsidP="00000000" w:rsidRDefault="00000000" w:rsidRPr="00000000" w14:paraId="0000001B">
      <w:pPr>
        <w:numPr>
          <w:ilvl w:val="0"/>
          <w:numId w:val="1"/>
        </w:numPr>
        <w:ind w:left="720" w:hanging="360"/>
        <w:rPr>
          <w:i w:val="1"/>
        </w:rPr>
      </w:pPr>
      <w:r w:rsidDel="00000000" w:rsidR="00000000" w:rsidRPr="00000000">
        <w:rPr>
          <w:i w:val="1"/>
          <w:rtl w:val="0"/>
        </w:rPr>
        <w:t xml:space="preserve">Loss of meaningful human control</w:t>
      </w:r>
    </w:p>
    <w:p w:rsidR="00000000" w:rsidDel="00000000" w:rsidP="00000000" w:rsidRDefault="00000000" w:rsidRPr="00000000" w14:paraId="0000001C">
      <w:pPr>
        <w:numPr>
          <w:ilvl w:val="0"/>
          <w:numId w:val="1"/>
        </w:numPr>
        <w:ind w:left="720" w:hanging="360"/>
        <w:rPr>
          <w:i w:val="1"/>
          <w:highlight w:val="yellow"/>
        </w:rPr>
      </w:pPr>
      <w:r w:rsidDel="00000000" w:rsidR="00000000" w:rsidRPr="00000000">
        <w:rPr>
          <w:i w:val="1"/>
          <w:highlight w:val="yellow"/>
          <w:rtl w:val="0"/>
        </w:rPr>
        <w:t xml:space="preserve">Lack of human judgement and understanding</w:t>
      </w:r>
    </w:p>
    <w:p w:rsidR="00000000" w:rsidDel="00000000" w:rsidP="00000000" w:rsidRDefault="00000000" w:rsidRPr="00000000" w14:paraId="0000001D">
      <w:pPr>
        <w:numPr>
          <w:ilvl w:val="0"/>
          <w:numId w:val="1"/>
        </w:numPr>
        <w:ind w:left="720" w:hanging="360"/>
        <w:rPr>
          <w:i w:val="1"/>
        </w:rPr>
      </w:pPr>
      <w:r w:rsidDel="00000000" w:rsidR="00000000" w:rsidRPr="00000000">
        <w:rPr>
          <w:i w:val="1"/>
          <w:rtl w:val="0"/>
        </w:rPr>
        <w:t xml:space="preserve">Lack of accountability</w:t>
      </w:r>
    </w:p>
    <w:p w:rsidR="00000000" w:rsidDel="00000000" w:rsidP="00000000" w:rsidRDefault="00000000" w:rsidRPr="00000000" w14:paraId="0000001E">
      <w:pPr>
        <w:numPr>
          <w:ilvl w:val="0"/>
          <w:numId w:val="1"/>
        </w:numPr>
        <w:ind w:left="720" w:hanging="360"/>
        <w:rPr>
          <w:i w:val="1"/>
        </w:rPr>
      </w:pPr>
      <w:r w:rsidDel="00000000" w:rsidR="00000000" w:rsidRPr="00000000">
        <w:rPr>
          <w:i w:val="1"/>
          <w:rtl w:val="0"/>
        </w:rPr>
        <w:t xml:space="preserve">Inability to explain what happened or why</w:t>
      </w:r>
    </w:p>
    <w:p w:rsidR="00000000" w:rsidDel="00000000" w:rsidP="00000000" w:rsidRDefault="00000000" w:rsidRPr="00000000" w14:paraId="0000001F">
      <w:pPr>
        <w:numPr>
          <w:ilvl w:val="0"/>
          <w:numId w:val="1"/>
        </w:numPr>
        <w:ind w:left="720" w:hanging="360"/>
        <w:rPr>
          <w:i w:val="1"/>
        </w:rPr>
      </w:pPr>
      <w:r w:rsidDel="00000000" w:rsidR="00000000" w:rsidRPr="00000000">
        <w:rPr>
          <w:i w:val="1"/>
          <w:rtl w:val="0"/>
        </w:rPr>
        <w:t xml:space="preserve">Lowering the threshold to war</w:t>
      </w:r>
    </w:p>
    <w:p w:rsidR="00000000" w:rsidDel="00000000" w:rsidP="00000000" w:rsidRDefault="00000000" w:rsidRPr="00000000" w14:paraId="00000020">
      <w:pPr>
        <w:numPr>
          <w:ilvl w:val="0"/>
          <w:numId w:val="1"/>
        </w:numPr>
        <w:ind w:left="720" w:hanging="360"/>
        <w:rPr>
          <w:i w:val="1"/>
        </w:rPr>
      </w:pPr>
      <w:r w:rsidDel="00000000" w:rsidR="00000000" w:rsidRPr="00000000">
        <w:rPr>
          <w:i w:val="1"/>
          <w:rtl w:val="0"/>
        </w:rPr>
        <w:t xml:space="preserve">A destabilizing arms race</w:t>
      </w:r>
    </w:p>
    <w:p w:rsidR="00000000" w:rsidDel="00000000" w:rsidP="00000000" w:rsidRDefault="00000000" w:rsidRPr="00000000" w14:paraId="00000021">
      <w:pPr>
        <w:numPr>
          <w:ilvl w:val="0"/>
          <w:numId w:val="1"/>
        </w:numPr>
        <w:ind w:left="720" w:hanging="360"/>
        <w:rPr>
          <w:i w:val="1"/>
          <w:highlight w:val="yellow"/>
        </w:rPr>
      </w:pPr>
      <w:r w:rsidDel="00000000" w:rsidR="00000000" w:rsidRPr="00000000">
        <w:rPr>
          <w:i w:val="1"/>
          <w:highlight w:val="yellow"/>
          <w:rtl w:val="0"/>
        </w:rPr>
        <w:t xml:space="preserve">Impact on our relationship to technology</w:t>
      </w:r>
    </w:p>
    <w:p w:rsidR="00000000" w:rsidDel="00000000" w:rsidP="00000000" w:rsidRDefault="00000000" w:rsidRPr="00000000" w14:paraId="00000022">
      <w:pPr>
        <w:rPr>
          <w:i w:val="1"/>
        </w:rPr>
      </w:pPr>
      <w:r w:rsidDel="00000000" w:rsidR="00000000" w:rsidRPr="00000000">
        <w:rPr>
          <w:color w:val="ff0000"/>
          <w:rtl w:val="0"/>
        </w:rPr>
        <w:t xml:space="preserve">ENGAGE MINIMUM 3 OF THE ETHICAL CONCERNS</w:t>
      </w:r>
      <w:r w:rsidDel="00000000" w:rsidR="00000000" w:rsidRPr="00000000">
        <w:rPr>
          <w:rtl w:val="0"/>
        </w:rPr>
      </w:r>
    </w:p>
    <w:p w:rsidR="00000000" w:rsidDel="00000000" w:rsidP="00000000" w:rsidRDefault="00000000" w:rsidRPr="00000000" w14:paraId="00000023">
      <w:pPr>
        <w:rPr>
          <w:i w:val="1"/>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rFonts w:ascii="Playfair Display" w:cs="Playfair Display" w:eastAsia="Playfair Display" w:hAnsi="Playfair Display"/>
      <w:color w:val="b6d7a8"/>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Playfair Display" w:cs="Playfair Display" w:eastAsia="Playfair Display" w:hAnsi="Playfair Display"/>
      <w:b w:val="1"/>
      <w:i w:val="1"/>
      <w:sz w:val="52"/>
      <w:szCs w:val="52"/>
      <w:shd w:fill="d9ead3" w:val="clear"/>
    </w:rPr>
  </w:style>
  <w:style w:type="paragraph" w:styleId="Subtitle">
    <w:name w:val="Subtitle"/>
    <w:basedOn w:val="Normal"/>
    <w:next w:val="Normal"/>
    <w:pPr>
      <w:keepNext w:val="1"/>
      <w:keepLines w:val="1"/>
      <w:pageBreakBefore w:val="0"/>
      <w:spacing w:after="320" w:lineRule="auto"/>
    </w:pPr>
    <w:rPr>
      <w:b w:val="1"/>
      <w:color w:val="b6d7a8"/>
      <w:sz w:val="24"/>
      <w:szCs w:val="24"/>
      <w:u w:val="singl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