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Design Criteria and Constraints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Introduction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6 different types of hydroponic systems. Without the use of energy and the need to easily sustain and maintain the system we have decided to use either a wick system or a deep water culture system (DWC). These types of systems are relatively cheaper, are able to reuse nutrients and water, and does not require electricity to operate. </w:t>
      </w:r>
    </w:p>
    <w:p w:rsidR="00000000" w:rsidDel="00000000" w:rsidP="00000000" w:rsidRDefault="00000000" w:rsidRPr="00000000">
      <w:pPr>
        <w:pBdr/>
        <w:ind w:left="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the needs identification for our client we have devised guidelines that our design must meet (see “List 1”). These guidelines will be used to benchmark pre-existing competitive products.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List 1: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Functional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Filtration system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 reservoir capacity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Simple design (easy to set up/maintain)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Leak proof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Pest proof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Nutrient and water recyclability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 powered or devoid of use of energy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Stability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Constraints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Cost ($)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Dimensions (LxWxH (m))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Weight (lbs/kg)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Capacity (L)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Temperature (</w:t>
      </w:r>
      <w:r w:rsidDel="00000000" w:rsidR="00000000" w:rsidRPr="00000000">
        <w:rPr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C)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Operating conditions: Temperature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Non-functional requirements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Product life (years)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Aesthetics</w:t>
      </w:r>
    </w:p>
    <w:p w:rsidR="00000000" w:rsidDel="00000000" w:rsidP="00000000" w:rsidRDefault="00000000" w:rsidRPr="00000000">
      <w:r w:rsidDel="00000000" w:rsidR="00000000" w:rsidRPr="00000000">
        <w:rPr>
          <w:rtl w:val="0"/>
        </w:rPr>
        <w:t xml:space="preserve">Reliability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Table 1: Benchmark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650.0" w:type="dxa"/>
        <w:jc w:val="left"/>
        <w:tblInd w:w="-4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365"/>
        <w:gridCol w:w="1815"/>
        <w:gridCol w:w="2040"/>
        <w:gridCol w:w="1755"/>
        <w:gridCol w:w="2220"/>
        <w:tblGridChange w:id="0">
          <w:tblGrid>
            <w:gridCol w:w="1455"/>
            <w:gridCol w:w="1365"/>
            <w:gridCol w:w="1815"/>
            <w:gridCol w:w="2040"/>
            <w:gridCol w:w="1755"/>
            <w:gridCol w:w="2220"/>
          </w:tblGrid>
        </w:tblGridChange>
      </w:tblGrid>
      <w:tr>
        <w:trPr>
          <w:trHeight w:val="10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Importance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Wick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highlight w:val="white"/>
                <w:u w:val="single"/>
              </w:rPr>
            </w:pPr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AutoPot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easy2grow Kit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Deep Water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/>
              <w:spacing w:after="0" w:before="0" w:beforeAutospacing="1" w:line="240" w:lineRule="auto"/>
              <w:ind w:left="20" w:firstLine="0"/>
              <w:contextualSpacing w:val="0"/>
              <w:jc w:val="center"/>
              <w:rPr>
                <w:sz w:val="22"/>
                <w:szCs w:val="22"/>
                <w:u w:val="single"/>
              </w:rPr>
            </w:pPr>
            <w:bookmarkStart w:colFirst="0" w:colLast="0" w:name="_kpxluuwvlh1b" w:id="0"/>
            <w:bookmarkEnd w:id="0"/>
            <w:r w:rsidDel="00000000" w:rsidR="00000000" w:rsidRPr="00000000">
              <w:rPr>
                <w:sz w:val="22"/>
                <w:szCs w:val="22"/>
                <w:highlight w:val="white"/>
                <w:u w:val="single"/>
                <w:rtl w:val="0"/>
              </w:rPr>
              <w:t xml:space="preserve">Viagrow® Recirculating Deep Water 4 Bucket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Company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Powerhouse Hydroponic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Autopot USA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Sales5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Viagrow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Cost ($)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107.30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79.95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101.37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139.99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Dimensions (LxWxH)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(in)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Grow tray (20x2x5)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(12x8x6)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Grow tray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9.6x7.8x7.6) x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Tank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14.5x11x24)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  <w:t xml:space="preserve">x2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  <w:t xml:space="preserve">x20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42x36x14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Weight (lbs)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Nutrient and water recyclability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Filtration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Capacity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(L)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9.46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8.33 x2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18.93 x4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Wick/DWC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DWC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DWC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Material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Glass and Steel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Plastic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Table 2: Metrics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(4 = </w:t>
      </w:r>
      <w:r w:rsidDel="00000000" w:rsidR="00000000" w:rsidRPr="00000000">
        <w:rPr>
          <w:color w:val="00ff00"/>
          <w:rtl w:val="0"/>
        </w:rPr>
        <w:t xml:space="preserve">Green</w:t>
      </w:r>
      <w:r w:rsidDel="00000000" w:rsidR="00000000" w:rsidRPr="00000000">
        <w:rPr>
          <w:rtl w:val="0"/>
        </w:rPr>
        <w:t xml:space="preserve">, 3 = </w:t>
      </w:r>
      <w:r w:rsidDel="00000000" w:rsidR="00000000" w:rsidRPr="00000000">
        <w:rPr>
          <w:color w:val="ffff00"/>
          <w:rtl w:val="0"/>
        </w:rPr>
        <w:t xml:space="preserve">Yellow</w:t>
      </w:r>
      <w:r w:rsidDel="00000000" w:rsidR="00000000" w:rsidRPr="00000000">
        <w:rPr>
          <w:rtl w:val="0"/>
        </w:rPr>
        <w:t xml:space="preserve">, 2 = </w:t>
      </w:r>
      <w:r w:rsidDel="00000000" w:rsidR="00000000" w:rsidRPr="00000000">
        <w:rPr>
          <w:color w:val="ff9900"/>
          <w:rtl w:val="0"/>
        </w:rPr>
        <w:t xml:space="preserve">Orange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1 = </w:t>
      </w:r>
      <w:r w:rsidDel="00000000" w:rsidR="00000000" w:rsidRPr="00000000">
        <w:rPr>
          <w:color w:val="ff0000"/>
          <w:rtl w:val="0"/>
        </w:rPr>
        <w:t xml:space="preserve">Red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675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335"/>
        <w:gridCol w:w="1710"/>
        <w:gridCol w:w="1830"/>
        <w:gridCol w:w="1755"/>
        <w:gridCol w:w="1575"/>
        <w:tblGridChange w:id="0">
          <w:tblGrid>
            <w:gridCol w:w="1470"/>
            <w:gridCol w:w="1335"/>
            <w:gridCol w:w="1710"/>
            <w:gridCol w:w="1830"/>
            <w:gridCol w:w="1755"/>
            <w:gridCol w:w="15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Company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Importance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(weight)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Powerhouse Hydroponic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Autopot USA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Sales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Viagrow</w:t>
            </w:r>
          </w:p>
        </w:tc>
      </w:tr>
      <w:tr>
        <w:trPr>
          <w:trHeight w:val="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Cost ($)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107.30</w:t>
            </w:r>
          </w:p>
        </w:tc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79.95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101.37</w:t>
            </w:r>
          </w:p>
        </w:tc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139.99</w:t>
            </w:r>
          </w:p>
        </w:tc>
      </w:tr>
      <w:tr>
        <w:trPr>
          <w:trHeight w:val="1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Dimensions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(LxWxH)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(in)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Grow tray (20x2x5)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(0.12 ft³)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Tank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(12x8x6)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(0.33 ft³)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Grow tray (9.6x7.8x7.6) x2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(0.66 ft³)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Tank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(14.5x11x24)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(2.22 ft³)</w:t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38x28x20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(12.31 ft³) </w:t>
            </w:r>
          </w:p>
        </w:tc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42x36x14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(12.24 ft³)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Weight (lbs)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6.4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7.6</w:t>
            </w:r>
          </w:p>
        </w:tc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6.0</w:t>
            </w:r>
          </w:p>
        </w:tc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Recyclability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Filtration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Capacity (L)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9.46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16.66</w:t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75.72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Material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glass/steel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plastic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plastic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plastic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0" locked="0" relativeHeight="0" simplePos="0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-47624</wp:posOffset>
                      </wp:positionV>
                      <wp:extent cx="413688" cy="233363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590800" y="1133475"/>
                                <a:ext cx="413688" cy="233363"/>
                                <a:chOff x="2590800" y="1133475"/>
                                <a:chExt cx="609600" cy="342825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2590800" y="1181100"/>
                                  <a:ext cx="609600" cy="295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2705100" y="1133475"/>
                                  <a:ext cx="381000" cy="24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78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0" locked="0" relativeHeight="0" simplePos="0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-47624</wp:posOffset>
                      </wp:positionV>
                      <wp:extent cx="413688" cy="233363"/>
                      <wp:effectExtent b="0" l="0" r="0" t="0"/>
                      <wp:wrapTopAndBottom distB="0" distT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3688" cy="2333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EDS: Functional Requirements: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2910"/>
        <w:gridCol w:w="1365"/>
        <w:gridCol w:w="1560"/>
        <w:gridCol w:w="1560"/>
        <w:gridCol w:w="1560"/>
        <w:tblGridChange w:id="0">
          <w:tblGrid>
            <w:gridCol w:w="405"/>
            <w:gridCol w:w="2910"/>
            <w:gridCol w:w="1365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Design Specifications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(=, &lt; or &gt;)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Value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Units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Verification Method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Filtration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Water reservoir capacity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to 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Analysis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Simple design (easy to set up/maintain)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Analysis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Leak proof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Pest proof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Nutrient and water recyclability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Man powered or devoid of use of energy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  <w:tr>
        <w:trPr>
          <w:trHeight w:val="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Stability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EDS: Constraints: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2910"/>
        <w:gridCol w:w="1365"/>
        <w:gridCol w:w="1560"/>
        <w:gridCol w:w="1560"/>
        <w:gridCol w:w="1560"/>
        <w:tblGridChange w:id="0">
          <w:tblGrid>
            <w:gridCol w:w="405"/>
            <w:gridCol w:w="2910"/>
            <w:gridCol w:w="1365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Design Specifications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Relation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(=, &lt; or &gt;)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Value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Units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Verification Method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Cost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Estimate, Analysis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Dimensions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ft³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Analysis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Weight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lbs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Analysis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Capacity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to 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Analysis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Operating conditions: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Temperature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-5 to 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vertAlign w:val="superscript"/>
                <w:rtl w:val="0"/>
              </w:rPr>
              <w:t xml:space="preserve">O </w:t>
            </w: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EDS: Non - Functional Requirements: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2910"/>
        <w:gridCol w:w="1365"/>
        <w:gridCol w:w="1560"/>
        <w:gridCol w:w="1560"/>
        <w:gridCol w:w="1560"/>
        <w:tblGridChange w:id="0">
          <w:tblGrid>
            <w:gridCol w:w="405"/>
            <w:gridCol w:w="2910"/>
            <w:gridCol w:w="1365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Design Specifications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Relation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(=, &lt; or &gt;)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Value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Units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Verification Method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Product Life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&gt;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Aesthetics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Reliability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Analysis: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Considering our functional requirements, every company has products that were able to recycle and reuse water/nutrients. However, Autopot USA was the only company able to satisfy the requirement of a filtration system.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Considering our constraints, each product sacrificed some aspects to provide different benefits. Autopot had a low cost while sacrificing its size and capacity. Powerhouse Hydroponics while having a higher cost and a smaller size and capacity has the most durable material. Sales 5 and Viagrow both have a higher cost to compensate for its larger size. 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Conclusion: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When considering our design criteria the top ranking benchmarked product is the Sales5 hydroponic system. However, Autopot USA’s hydroponic system was the only system with a filtration system and its results (refer to table 2) were close to Sales5. To compete with the benchmark companies our product should have a low cost, larger dimensions, a filtration system, while satisfying all of our other requirements and constraints.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